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76F" w:rsidRDefault="0049776F" w:rsidP="0049776F">
      <w:pPr>
        <w:spacing w:before="120"/>
        <w:ind w:firstLine="709"/>
        <w:jc w:val="center"/>
        <w:rPr>
          <w:b/>
          <w:sz w:val="28"/>
          <w:szCs w:val="28"/>
        </w:rPr>
      </w:pPr>
    </w:p>
    <w:p w:rsidR="0049776F" w:rsidRDefault="0049776F" w:rsidP="0049776F">
      <w:pPr>
        <w:pStyle w:val="a6"/>
      </w:pPr>
      <w:r>
        <w:t>Министерство образования и науки Республики Казахстан</w:t>
      </w:r>
    </w:p>
    <w:p w:rsidR="0049776F" w:rsidRDefault="0049776F" w:rsidP="0049776F">
      <w:pPr>
        <w:jc w:val="both"/>
        <w:rPr>
          <w:i/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  <w:r>
        <w:rPr>
          <w:sz w:val="28"/>
        </w:rPr>
        <w:t>ВОСТОЧНО-КАЗАХСТАНСКИЙ ГОСУДАРСТВЕННЫЙ</w:t>
      </w:r>
    </w:p>
    <w:p w:rsidR="0049776F" w:rsidRDefault="0049776F" w:rsidP="0049776F">
      <w:pPr>
        <w:jc w:val="center"/>
        <w:rPr>
          <w:sz w:val="28"/>
        </w:rPr>
      </w:pPr>
      <w:r>
        <w:rPr>
          <w:sz w:val="28"/>
        </w:rPr>
        <w:t xml:space="preserve">ТЕХНИЧЕСКИЙ УНИВЕРСИТЕТ им. </w:t>
      </w:r>
      <w:proofErr w:type="spellStart"/>
      <w:r>
        <w:rPr>
          <w:sz w:val="28"/>
          <w:szCs w:val="28"/>
        </w:rPr>
        <w:t>Д.Серикбаева</w:t>
      </w:r>
      <w:proofErr w:type="spellEnd"/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both"/>
        <w:rPr>
          <w:sz w:val="28"/>
        </w:rPr>
      </w:pPr>
    </w:p>
    <w:p w:rsidR="0049776F" w:rsidRDefault="0049776F" w:rsidP="0049776F">
      <w:pPr>
        <w:jc w:val="center"/>
        <w:rPr>
          <w:b/>
          <w:sz w:val="28"/>
        </w:rPr>
      </w:pPr>
      <w:proofErr w:type="spellStart"/>
      <w:r>
        <w:rPr>
          <w:b/>
          <w:sz w:val="28"/>
        </w:rPr>
        <w:t>Ш.С.Аманжолова</w:t>
      </w:r>
      <w:proofErr w:type="spellEnd"/>
    </w:p>
    <w:p w:rsidR="0049776F" w:rsidRDefault="0049776F" w:rsidP="0049776F">
      <w:pPr>
        <w:jc w:val="center"/>
        <w:rPr>
          <w:b/>
          <w:sz w:val="28"/>
        </w:rPr>
      </w:pPr>
    </w:p>
    <w:p w:rsidR="0049776F" w:rsidRDefault="0049776F" w:rsidP="0049776F">
      <w:pPr>
        <w:pStyle w:val="2"/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</w:rPr>
        <w:t>ТЕОРИЯ МАШИН И МЕХАНИЗМОВ</w:t>
      </w:r>
    </w:p>
    <w:p w:rsidR="0049776F" w:rsidRDefault="0049776F" w:rsidP="0049776F">
      <w:pPr>
        <w:jc w:val="center"/>
        <w:rPr>
          <w:b/>
          <w:sz w:val="28"/>
        </w:rPr>
      </w:pPr>
    </w:p>
    <w:p w:rsidR="0049776F" w:rsidRDefault="0049776F" w:rsidP="0049776F">
      <w:pPr>
        <w:pStyle w:val="3"/>
        <w:numPr>
          <w:ilvl w:val="0"/>
          <w:numId w:val="0"/>
        </w:numPr>
        <w:tabs>
          <w:tab w:val="left" w:pos="708"/>
        </w:tabs>
        <w:ind w:left="567"/>
        <w:jc w:val="center"/>
        <w:rPr>
          <w:b/>
          <w:sz w:val="36"/>
        </w:rPr>
      </w:pPr>
      <w:r>
        <w:t>Лекция</w:t>
      </w:r>
    </w:p>
    <w:p w:rsidR="0049776F" w:rsidRDefault="0049776F" w:rsidP="0049776F">
      <w:pPr>
        <w:jc w:val="center"/>
        <w:rPr>
          <w:b/>
          <w:sz w:val="28"/>
        </w:rPr>
      </w:pPr>
    </w:p>
    <w:p w:rsidR="0049776F" w:rsidRDefault="0049776F" w:rsidP="0049776F">
      <w:pPr>
        <w:jc w:val="center"/>
        <w:rPr>
          <w:sz w:val="28"/>
        </w:rPr>
      </w:pPr>
      <w:r>
        <w:rPr>
          <w:sz w:val="28"/>
        </w:rPr>
        <w:t>для студентов механических специальностей</w:t>
      </w: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49776F">
      <w:pPr>
        <w:jc w:val="center"/>
        <w:rPr>
          <w:sz w:val="28"/>
          <w:lang w:val="kk-KZ"/>
        </w:rPr>
      </w:pPr>
      <w:r>
        <w:rPr>
          <w:sz w:val="28"/>
          <w:lang w:val="kk-KZ"/>
        </w:rPr>
        <w:t>Өскемен 2016</w:t>
      </w:r>
    </w:p>
    <w:p w:rsidR="0049776F" w:rsidRDefault="0049776F" w:rsidP="0049776F">
      <w:pPr>
        <w:jc w:val="center"/>
        <w:rPr>
          <w:sz w:val="28"/>
        </w:rPr>
      </w:pPr>
      <w:r>
        <w:rPr>
          <w:sz w:val="28"/>
        </w:rPr>
        <w:t>Усть-Каменогорск 2016</w:t>
      </w:r>
    </w:p>
    <w:p w:rsidR="0049776F" w:rsidRDefault="0049776F" w:rsidP="0049776F">
      <w:pPr>
        <w:jc w:val="center"/>
        <w:rPr>
          <w:sz w:val="28"/>
        </w:rPr>
      </w:pPr>
    </w:p>
    <w:p w:rsidR="0049776F" w:rsidRDefault="0049776F" w:rsidP="00051AC9">
      <w:pPr>
        <w:spacing w:before="120" w:after="120"/>
        <w:jc w:val="center"/>
        <w:outlineLvl w:val="1"/>
        <w:rPr>
          <w:b/>
        </w:rPr>
      </w:pPr>
    </w:p>
    <w:p w:rsidR="00051AC9" w:rsidRPr="00051AC9" w:rsidRDefault="00051AC9" w:rsidP="00051AC9">
      <w:pPr>
        <w:spacing w:before="120" w:after="120"/>
        <w:jc w:val="center"/>
        <w:outlineLvl w:val="1"/>
        <w:rPr>
          <w:b/>
        </w:rPr>
      </w:pPr>
      <w:r w:rsidRPr="00051AC9">
        <w:rPr>
          <w:b/>
        </w:rPr>
        <w:t xml:space="preserve">Лекция </w:t>
      </w:r>
      <w:r>
        <w:rPr>
          <w:b/>
        </w:rPr>
        <w:t>6</w:t>
      </w:r>
      <w:r w:rsidRPr="00051AC9">
        <w:rPr>
          <w:b/>
        </w:rPr>
        <w:t>. Аналитические методы кинематики механизмов</w:t>
      </w:r>
    </w:p>
    <w:p w:rsidR="00051AC9" w:rsidRPr="00051AC9" w:rsidRDefault="00051AC9" w:rsidP="00051AC9">
      <w:pPr>
        <w:ind w:left="709"/>
        <w:jc w:val="center"/>
        <w:outlineLvl w:val="1"/>
      </w:pPr>
      <w:r w:rsidRPr="00051AC9">
        <w:t xml:space="preserve"> Цель лекции</w:t>
      </w:r>
    </w:p>
    <w:p w:rsidR="00051AC9" w:rsidRPr="00051AC9" w:rsidRDefault="00051AC9" w:rsidP="00051AC9">
      <w:pPr>
        <w:ind w:left="709"/>
        <w:jc w:val="both"/>
        <w:outlineLvl w:val="1"/>
      </w:pPr>
      <w:r w:rsidRPr="00051AC9">
        <w:t>Ознакомить с аналитическими</w:t>
      </w:r>
      <w:r w:rsidRPr="00051AC9">
        <w:rPr>
          <w:lang w:val="kk-KZ"/>
        </w:rPr>
        <w:t xml:space="preserve"> </w:t>
      </w:r>
      <w:r w:rsidRPr="00051AC9">
        <w:t>методами кинематического исследования механи</w:t>
      </w:r>
      <w:r w:rsidRPr="00051AC9">
        <w:t>з</w:t>
      </w:r>
      <w:r w:rsidRPr="00051AC9">
        <w:t xml:space="preserve">ма. </w:t>
      </w:r>
    </w:p>
    <w:p w:rsidR="00051AC9" w:rsidRPr="00051AC9" w:rsidRDefault="00051AC9" w:rsidP="00051AC9">
      <w:pPr>
        <w:shd w:val="clear" w:color="auto" w:fill="FFFFFF"/>
        <w:ind w:firstLine="540"/>
        <w:rPr>
          <w:iCs/>
          <w:color w:val="000000"/>
        </w:rPr>
      </w:pPr>
      <w:r w:rsidRPr="00051AC9">
        <w:rPr>
          <w:iCs/>
          <w:color w:val="000000"/>
        </w:rPr>
        <w:t>Основные вопросы и краткое содержание:</w:t>
      </w:r>
    </w:p>
    <w:p w:rsidR="00051AC9" w:rsidRPr="00051AC9" w:rsidRDefault="00051AC9" w:rsidP="00051AC9">
      <w:pPr>
        <w:pStyle w:val="a4"/>
        <w:numPr>
          <w:ilvl w:val="0"/>
          <w:numId w:val="1"/>
        </w:num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051AC9">
        <w:rPr>
          <w:rFonts w:ascii="Times New Roman" w:hAnsi="Times New Roman" w:cs="Times New Roman"/>
          <w:sz w:val="24"/>
          <w:szCs w:val="24"/>
        </w:rPr>
        <w:t xml:space="preserve">Метод кинематических диаграмм </w:t>
      </w:r>
    </w:p>
    <w:p w:rsidR="00051AC9" w:rsidRPr="00051AC9" w:rsidRDefault="00051AC9" w:rsidP="00051AC9">
      <w:pPr>
        <w:pStyle w:val="a4"/>
        <w:numPr>
          <w:ilvl w:val="0"/>
          <w:numId w:val="1"/>
        </w:numPr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051AC9">
        <w:rPr>
          <w:rFonts w:ascii="Times New Roman" w:hAnsi="Times New Roman" w:cs="Times New Roman"/>
          <w:sz w:val="24"/>
          <w:szCs w:val="24"/>
        </w:rPr>
        <w:t>Аналитический метод исследования</w:t>
      </w:r>
    </w:p>
    <w:p w:rsidR="005A7556" w:rsidRPr="00AD2D1A" w:rsidRDefault="005A7556" w:rsidP="005A7556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AD2D1A">
        <w:rPr>
          <w:i/>
          <w:color w:val="808080"/>
        </w:rPr>
        <w:t xml:space="preserve"> МЕТОД КИНЕМАТИЧЕСКИХ ДИАГРАММ</w:t>
      </w:r>
    </w:p>
    <w:p w:rsidR="005A7556" w:rsidRDefault="00194323" w:rsidP="005A7556">
      <w:pPr>
        <w:ind w:firstLine="720"/>
        <w:jc w:val="both"/>
      </w:pPr>
      <w:r>
        <w:pict>
          <v:group id="_x0000_s1029" style="width:395.15pt;height:310.2pt;mso-position-horizontal-relative:char;mso-position-vertical-relative:line" coordorigin="2142,9582" coordsize="7903,620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2142;top:9582;width:7903;height:5767" o:preferrelative="f">
              <v:imagedata r:id="rId6" o:title="NEW-7" cropbottom="1238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2142;top:15409;width:7903;height:377" filled="f" stroked="f">
              <v:textbox inset="0,0,0,0">
                <w:txbxContent>
                  <w:tbl>
                    <w:tblPr>
                      <w:tblStyle w:val="TableNormal"/>
                      <w:tblW w:w="5000" w:type="pct"/>
                      <w:tblCellSpacing w:w="0" w:type="dxa"/>
                      <w:tblInd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7918"/>
                    </w:tblGrid>
                    <w:tr w:rsidR="005A7556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5A7556" w:rsidRPr="00051AC9" w:rsidRDefault="005A7556" w:rsidP="00051AC9">
                          <w:pPr>
                            <w:pStyle w:val="a5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051AC9">
                            <w:rPr>
                              <w:sz w:val="24"/>
                              <w:szCs w:val="24"/>
                            </w:rPr>
                            <w:t>Рис.2.7</w:t>
                          </w:r>
                        </w:p>
                      </w:tc>
                    </w:tr>
                  </w:tbl>
                  <w:p w:rsidR="005A7556" w:rsidRDefault="005A7556" w:rsidP="005A7556"/>
                </w:txbxContent>
              </v:textbox>
            </v:shape>
            <w10:wrap type="none"/>
            <w10:anchorlock/>
          </v:group>
        </w:pict>
      </w:r>
    </w:p>
    <w:p w:rsidR="005A7556" w:rsidRDefault="005A7556" w:rsidP="005A7556">
      <w:pPr>
        <w:ind w:firstLine="720"/>
        <w:jc w:val="both"/>
      </w:pPr>
    </w:p>
    <w:p w:rsidR="005A7556" w:rsidRDefault="005A7556" w:rsidP="005A7556">
      <w:pPr>
        <w:ind w:firstLine="720"/>
        <w:jc w:val="both"/>
      </w:pPr>
    </w:p>
    <w:p w:rsidR="005A7556" w:rsidRPr="00AD2D1A" w:rsidRDefault="005A7556" w:rsidP="005A7556">
      <w:pPr>
        <w:ind w:firstLine="720"/>
        <w:jc w:val="both"/>
      </w:pPr>
      <w:r w:rsidRPr="00AD2D1A">
        <w:t xml:space="preserve">Второй рассматриваемый графический метод – </w:t>
      </w:r>
      <w:r w:rsidRPr="00AD2D1A">
        <w:rPr>
          <w:b/>
          <w:bCs/>
          <w:i/>
        </w:rPr>
        <w:t>метод кинематических диаграмм</w:t>
      </w:r>
      <w:r w:rsidRPr="00AD2D1A">
        <w:t xml:space="preserve">, отличается простотой реализации, хорошо иллюстрирует связь между </w:t>
      </w:r>
      <w:proofErr w:type="gramStart"/>
      <w:r w:rsidRPr="00AD2D1A">
        <w:t>кинематическим</w:t>
      </w:r>
      <w:proofErr w:type="gramEnd"/>
      <w:r w:rsidRPr="00AD2D1A">
        <w:t xml:space="preserve"> параметрами, однако дает низкую точность результатов. Рассмотрим его на примере кр</w:t>
      </w:r>
      <w:r w:rsidRPr="00AD2D1A">
        <w:t>и</w:t>
      </w:r>
      <w:r w:rsidRPr="00AD2D1A">
        <w:t>вошипно-ползунного механизма (рис.2.7).</w:t>
      </w:r>
    </w:p>
    <w:p w:rsidR="005A7556" w:rsidRPr="00AD2D1A" w:rsidRDefault="005A7556" w:rsidP="005A7556">
      <w:pPr>
        <w:ind w:firstLine="720"/>
        <w:jc w:val="both"/>
      </w:pPr>
      <w:r w:rsidRPr="00AD2D1A">
        <w:t>Положение точки</w:t>
      </w:r>
      <w:proofErr w:type="gramStart"/>
      <w:r w:rsidRPr="00AD2D1A">
        <w:t xml:space="preserve"> </w:t>
      </w:r>
      <w:r w:rsidRPr="00AD2D1A">
        <w:rPr>
          <w:b/>
        </w:rPr>
        <w:t>В</w:t>
      </w:r>
      <w:proofErr w:type="gramEnd"/>
      <w:r w:rsidRPr="00AD2D1A">
        <w:t xml:space="preserve"> при заданном значении обобщенной координаты определяется координатой </w:t>
      </w:r>
      <w:proofErr w:type="spellStart"/>
      <w:r w:rsidRPr="00AD2D1A">
        <w:rPr>
          <w:b/>
        </w:rPr>
        <w:t>x</w:t>
      </w:r>
      <w:proofErr w:type="spellEnd"/>
      <w:r w:rsidRPr="00AD2D1A">
        <w:t>. Если обозначить координату точки</w:t>
      </w:r>
      <w:proofErr w:type="gramStart"/>
      <w:r w:rsidRPr="00AD2D1A">
        <w:t xml:space="preserve"> </w:t>
      </w:r>
      <w:r w:rsidRPr="00AD2D1A">
        <w:rPr>
          <w:b/>
        </w:rPr>
        <w:t>В</w:t>
      </w:r>
      <w:proofErr w:type="gramEnd"/>
      <w:r w:rsidRPr="00AD2D1A">
        <w:t xml:space="preserve"> </w:t>
      </w:r>
      <w:proofErr w:type="spellStart"/>
      <w:r w:rsidRPr="00AD2D1A">
        <w:t>в</w:t>
      </w:r>
      <w:proofErr w:type="spellEnd"/>
      <w:r w:rsidRPr="00AD2D1A">
        <w:t xml:space="preserve"> крайнем положении механизма </w:t>
      </w:r>
      <w:proofErr w:type="spellStart"/>
      <w:r w:rsidRPr="00AD2D1A">
        <w:rPr>
          <w:b/>
        </w:rPr>
        <w:t>x</w:t>
      </w:r>
      <w:r w:rsidRPr="00AD2D1A">
        <w:rPr>
          <w:b/>
          <w:vertAlign w:val="subscript"/>
        </w:rPr>
        <w:t>o</w:t>
      </w:r>
      <w:proofErr w:type="spellEnd"/>
      <w:r w:rsidRPr="00AD2D1A">
        <w:t xml:space="preserve">, то ее перемещение </w:t>
      </w:r>
      <w:r w:rsidRPr="00AD2D1A">
        <w:rPr>
          <w:b/>
        </w:rPr>
        <w:t>S</w:t>
      </w:r>
      <w:r w:rsidRPr="00AD2D1A">
        <w:rPr>
          <w:b/>
          <w:vertAlign w:val="subscript"/>
        </w:rPr>
        <w:t xml:space="preserve">B </w:t>
      </w:r>
      <w:r w:rsidRPr="00AD2D1A">
        <w:rPr>
          <w:b/>
        </w:rPr>
        <w:t xml:space="preserve">= </w:t>
      </w:r>
      <w:proofErr w:type="spellStart"/>
      <w:r w:rsidRPr="00AD2D1A">
        <w:rPr>
          <w:b/>
        </w:rPr>
        <w:t>x</w:t>
      </w:r>
      <w:proofErr w:type="spellEnd"/>
      <w:r w:rsidRPr="00AD2D1A">
        <w:rPr>
          <w:b/>
        </w:rPr>
        <w:t xml:space="preserve"> - </w:t>
      </w:r>
      <w:proofErr w:type="spellStart"/>
      <w:r w:rsidRPr="00AD2D1A">
        <w:rPr>
          <w:b/>
        </w:rPr>
        <w:t>x</w:t>
      </w:r>
      <w:r w:rsidRPr="00AD2D1A">
        <w:rPr>
          <w:b/>
          <w:vertAlign w:val="subscript"/>
        </w:rPr>
        <w:t>o</w:t>
      </w:r>
      <w:proofErr w:type="spellEnd"/>
      <w:r w:rsidRPr="00AD2D1A">
        <w:t xml:space="preserve">. Перемещение представляет функцию угла </w:t>
      </w:r>
      <w:r w:rsidRPr="00AD2D1A">
        <w:rPr>
          <w:b/>
        </w:rPr>
        <w:t>φ</w:t>
      </w:r>
      <w:r w:rsidRPr="00AD2D1A">
        <w:t xml:space="preserve">. </w:t>
      </w:r>
      <w:proofErr w:type="spellStart"/>
      <w:r w:rsidRPr="00AD2D1A">
        <w:t>Задавясь</w:t>
      </w:r>
      <w:proofErr w:type="spellEnd"/>
      <w:r w:rsidRPr="00AD2D1A">
        <w:t xml:space="preserve"> зн</w:t>
      </w:r>
      <w:r w:rsidRPr="00AD2D1A">
        <w:t>а</w:t>
      </w:r>
      <w:r w:rsidRPr="00AD2D1A">
        <w:t xml:space="preserve">чениями этого угла, по планам положений механизма определим перемещения </w:t>
      </w:r>
      <w:r w:rsidRPr="00AD2D1A">
        <w:rPr>
          <w:b/>
        </w:rPr>
        <w:t>S</w:t>
      </w:r>
      <w:r w:rsidRPr="00AD2D1A">
        <w:t xml:space="preserve"> и п</w:t>
      </w:r>
      <w:r w:rsidRPr="00AD2D1A">
        <w:t>о</w:t>
      </w:r>
      <w:r w:rsidRPr="00AD2D1A">
        <w:t xml:space="preserve">строим график </w:t>
      </w:r>
      <w:r w:rsidRPr="00AD2D1A">
        <w:rPr>
          <w:b/>
        </w:rPr>
        <w:t>S(</w:t>
      </w:r>
      <w:proofErr w:type="spellStart"/>
      <w:r w:rsidRPr="00AD2D1A">
        <w:rPr>
          <w:b/>
        </w:rPr>
        <w:t>φ</w:t>
      </w:r>
      <w:proofErr w:type="spellEnd"/>
      <w:r w:rsidRPr="00AD2D1A">
        <w:rPr>
          <w:b/>
        </w:rPr>
        <w:t>)</w:t>
      </w:r>
      <w:r w:rsidRPr="00AD2D1A">
        <w:t xml:space="preserve">. Поскольку </w:t>
      </w:r>
      <w:r w:rsidRPr="00AD2D1A">
        <w:rPr>
          <w:b/>
        </w:rPr>
        <w:t>φ = ωt</w:t>
      </w:r>
      <w:r w:rsidRPr="00AD2D1A">
        <w:t xml:space="preserve">, ось </w:t>
      </w:r>
      <w:r w:rsidRPr="00AD2D1A">
        <w:rPr>
          <w:b/>
        </w:rPr>
        <w:t>φ</w:t>
      </w:r>
      <w:r w:rsidRPr="00AD2D1A">
        <w:t xml:space="preserve"> можно считать осью </w:t>
      </w:r>
      <w:proofErr w:type="spellStart"/>
      <w:r w:rsidRPr="00AD2D1A">
        <w:rPr>
          <w:b/>
        </w:rPr>
        <w:t>t</w:t>
      </w:r>
      <w:proofErr w:type="spellEnd"/>
      <w:r w:rsidRPr="00AD2D1A">
        <w:t xml:space="preserve"> и, следовательно, п</w:t>
      </w:r>
      <w:r w:rsidRPr="00AD2D1A">
        <w:t>о</w:t>
      </w:r>
      <w:r w:rsidRPr="00AD2D1A">
        <w:t xml:space="preserve">лученный график есть график </w:t>
      </w:r>
      <w:r w:rsidRPr="00AD2D1A">
        <w:rPr>
          <w:b/>
        </w:rPr>
        <w:t>S(</w:t>
      </w:r>
      <w:proofErr w:type="spellStart"/>
      <w:r w:rsidRPr="00AD2D1A">
        <w:rPr>
          <w:b/>
        </w:rPr>
        <w:t>t</w:t>
      </w:r>
      <w:proofErr w:type="spellEnd"/>
      <w:r w:rsidRPr="00AD2D1A">
        <w:rPr>
          <w:b/>
        </w:rPr>
        <w:t>)</w:t>
      </w:r>
      <w:r w:rsidRPr="00AD2D1A">
        <w:t>. Согласно определению скорости и графическому смыслу производной имеем: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  <w:lang w:val="en-US"/>
        </w:rPr>
        <w:t>V</w:t>
      </w:r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dS</w:t>
      </w:r>
      <w:proofErr w:type="spellEnd"/>
      <w:r w:rsidRPr="00AD2D1A">
        <w:rPr>
          <w:b/>
        </w:rPr>
        <w:t>/</w:t>
      </w:r>
      <w:proofErr w:type="spellStart"/>
      <w:r w:rsidRPr="00AD2D1A">
        <w:rPr>
          <w:b/>
          <w:lang w:val="en-US"/>
        </w:rPr>
        <w:t>dt</w:t>
      </w:r>
      <w:proofErr w:type="spellEnd"/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tgα</w:t>
      </w:r>
      <w:r w:rsidRPr="00AD2D1A">
        <w:rPr>
          <w:b/>
          <w:vertAlign w:val="subscript"/>
          <w:lang w:val="en-US"/>
        </w:rPr>
        <w:t>S</w:t>
      </w:r>
      <w:proofErr w:type="spellEnd"/>
      <w:r w:rsidRPr="00AD2D1A">
        <w:rPr>
          <w:b/>
          <w:vertAlign w:val="subscript"/>
        </w:rPr>
        <w:t xml:space="preserve"> </w:t>
      </w:r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V</w:t>
      </w:r>
      <w:r w:rsidRPr="00AD2D1A">
        <w:rPr>
          <w:b/>
          <w:vertAlign w:val="subscript"/>
        </w:rPr>
        <w:t>,</w:t>
      </w:r>
    </w:p>
    <w:p w:rsidR="005A7556" w:rsidRPr="00AD2D1A" w:rsidRDefault="005A7556" w:rsidP="005A7556">
      <w:pPr>
        <w:ind w:firstLine="720"/>
        <w:jc w:val="both"/>
      </w:pPr>
      <w:r w:rsidRPr="00AD2D1A">
        <w:t xml:space="preserve">Где </w:t>
      </w:r>
      <w:r w:rsidRPr="00AD2D1A">
        <w:rPr>
          <w:b/>
        </w:rPr>
        <w:t>α</w:t>
      </w:r>
      <w:r w:rsidRPr="00AD2D1A">
        <w:rPr>
          <w:b/>
          <w:vertAlign w:val="subscript"/>
        </w:rPr>
        <w:t>S</w:t>
      </w:r>
      <w:r w:rsidRPr="00AD2D1A">
        <w:t xml:space="preserve"> – угол наклона касательной к графику </w:t>
      </w:r>
      <w:r w:rsidRPr="00AD2D1A">
        <w:rPr>
          <w:b/>
        </w:rPr>
        <w:t>S(</w:t>
      </w:r>
      <w:proofErr w:type="spellStart"/>
      <w:r w:rsidRPr="00AD2D1A">
        <w:rPr>
          <w:b/>
        </w:rPr>
        <w:t>t</w:t>
      </w:r>
      <w:proofErr w:type="spellEnd"/>
      <w:r w:rsidRPr="00AD2D1A">
        <w:rPr>
          <w:b/>
        </w:rPr>
        <w:t>)</w:t>
      </w:r>
      <w:r w:rsidRPr="00AD2D1A">
        <w:t>. Отсюда следует способ постро</w:t>
      </w:r>
      <w:r w:rsidRPr="00AD2D1A">
        <w:t>е</w:t>
      </w:r>
      <w:r w:rsidRPr="00AD2D1A">
        <w:t xml:space="preserve">ния графика </w:t>
      </w:r>
      <w:r w:rsidRPr="00AD2D1A">
        <w:rPr>
          <w:b/>
        </w:rPr>
        <w:t>V(</w:t>
      </w:r>
      <w:proofErr w:type="spellStart"/>
      <w:r w:rsidRPr="00AD2D1A">
        <w:rPr>
          <w:b/>
        </w:rPr>
        <w:t>t</w:t>
      </w:r>
      <w:proofErr w:type="spellEnd"/>
      <w:r w:rsidRPr="00AD2D1A">
        <w:rPr>
          <w:b/>
        </w:rPr>
        <w:t>)</w:t>
      </w:r>
      <w:r w:rsidRPr="00AD2D1A">
        <w:t xml:space="preserve">: проводятся касательные в выбранных точках графика </w:t>
      </w:r>
      <w:r w:rsidRPr="00AD2D1A">
        <w:rPr>
          <w:b/>
        </w:rPr>
        <w:t>S(</w:t>
      </w:r>
      <w:proofErr w:type="spellStart"/>
      <w:r w:rsidRPr="00AD2D1A">
        <w:rPr>
          <w:b/>
        </w:rPr>
        <w:t>t</w:t>
      </w:r>
      <w:proofErr w:type="spellEnd"/>
      <w:r w:rsidRPr="00AD2D1A">
        <w:rPr>
          <w:b/>
        </w:rPr>
        <w:t>)</w:t>
      </w:r>
      <w:r w:rsidRPr="00AD2D1A">
        <w:t xml:space="preserve">, измеряются </w:t>
      </w:r>
      <w:r w:rsidRPr="00AD2D1A">
        <w:lastRenderedPageBreak/>
        <w:t xml:space="preserve">углы наклона </w:t>
      </w:r>
      <w:r w:rsidRPr="00AD2D1A">
        <w:rPr>
          <w:b/>
        </w:rPr>
        <w:t>α</w:t>
      </w:r>
      <w:r w:rsidRPr="00AD2D1A">
        <w:rPr>
          <w:b/>
          <w:vertAlign w:val="subscript"/>
        </w:rPr>
        <w:t>S</w:t>
      </w:r>
      <w:r w:rsidRPr="00AD2D1A">
        <w:rPr>
          <w:vertAlign w:val="subscript"/>
        </w:rPr>
        <w:t xml:space="preserve">, </w:t>
      </w:r>
      <w:r w:rsidRPr="00AD2D1A">
        <w:t>вычисляются тангенсы этих углов. Аналогичным образом находится у</w:t>
      </w:r>
      <w:r w:rsidRPr="00AD2D1A">
        <w:t>с</w:t>
      </w:r>
      <w:r w:rsidRPr="00AD2D1A">
        <w:t>корение: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  <w:lang w:val="en-US"/>
        </w:rPr>
        <w:t>a</w:t>
      </w:r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dV</w:t>
      </w:r>
      <w:proofErr w:type="spellEnd"/>
      <w:r w:rsidRPr="00AD2D1A">
        <w:rPr>
          <w:b/>
        </w:rPr>
        <w:t>/</w:t>
      </w:r>
      <w:proofErr w:type="spellStart"/>
      <w:r w:rsidRPr="00AD2D1A">
        <w:rPr>
          <w:b/>
          <w:lang w:val="en-US"/>
        </w:rPr>
        <w:t>dt</w:t>
      </w:r>
      <w:proofErr w:type="spellEnd"/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tgα</w:t>
      </w:r>
      <w:r w:rsidRPr="00AD2D1A">
        <w:rPr>
          <w:b/>
          <w:vertAlign w:val="subscript"/>
          <w:lang w:val="en-US"/>
        </w:rPr>
        <w:t>V</w:t>
      </w:r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a</w:t>
      </w:r>
      <w:proofErr w:type="spellEnd"/>
    </w:p>
    <w:p w:rsidR="005A7556" w:rsidRPr="00AD2D1A" w:rsidRDefault="005A7556" w:rsidP="005A7556">
      <w:pPr>
        <w:ind w:firstLine="720"/>
        <w:jc w:val="both"/>
      </w:pPr>
      <w:r w:rsidRPr="00AD2D1A">
        <w:t xml:space="preserve">Между графиками </w:t>
      </w:r>
      <w:r w:rsidRPr="00AD2D1A">
        <w:rPr>
          <w:b/>
        </w:rPr>
        <w:t>S(</w:t>
      </w:r>
      <w:proofErr w:type="spellStart"/>
      <w:r w:rsidRPr="00AD2D1A">
        <w:rPr>
          <w:b/>
        </w:rPr>
        <w:t>t</w:t>
      </w:r>
      <w:proofErr w:type="spellEnd"/>
      <w:r w:rsidRPr="00AD2D1A">
        <w:rPr>
          <w:b/>
        </w:rPr>
        <w:t>)</w:t>
      </w:r>
      <w:r w:rsidRPr="00AD2D1A">
        <w:t xml:space="preserve">, </w:t>
      </w:r>
      <w:r w:rsidRPr="00AD2D1A">
        <w:rPr>
          <w:b/>
        </w:rPr>
        <w:t>V(</w:t>
      </w:r>
      <w:proofErr w:type="spellStart"/>
      <w:r w:rsidRPr="00AD2D1A">
        <w:rPr>
          <w:b/>
        </w:rPr>
        <w:t>t</w:t>
      </w:r>
      <w:proofErr w:type="spellEnd"/>
      <w:r w:rsidRPr="00AD2D1A">
        <w:rPr>
          <w:b/>
        </w:rPr>
        <w:t>)</w:t>
      </w:r>
      <w:r w:rsidRPr="00AD2D1A">
        <w:t xml:space="preserve">, </w:t>
      </w:r>
      <w:proofErr w:type="spellStart"/>
      <w:r w:rsidRPr="00AD2D1A">
        <w:rPr>
          <w:b/>
        </w:rPr>
        <w:t>a</w:t>
      </w:r>
      <w:proofErr w:type="spellEnd"/>
      <w:r w:rsidRPr="00AD2D1A">
        <w:rPr>
          <w:b/>
        </w:rPr>
        <w:t>(</w:t>
      </w:r>
      <w:proofErr w:type="spellStart"/>
      <w:r w:rsidRPr="00AD2D1A">
        <w:rPr>
          <w:b/>
        </w:rPr>
        <w:t>t</w:t>
      </w:r>
      <w:proofErr w:type="spellEnd"/>
      <w:r w:rsidRPr="00AD2D1A">
        <w:rPr>
          <w:b/>
        </w:rPr>
        <w:t>)</w:t>
      </w:r>
      <w:r w:rsidRPr="00AD2D1A">
        <w:t xml:space="preserve"> существует связь, как между интегральными и дифференциальными кривыми:</w:t>
      </w:r>
    </w:p>
    <w:p w:rsidR="005A7556" w:rsidRPr="00AD2D1A" w:rsidRDefault="005A7556" w:rsidP="005A7556">
      <w:pPr>
        <w:ind w:left="288"/>
        <w:jc w:val="both"/>
        <w:rPr>
          <w:i/>
        </w:rPr>
      </w:pPr>
      <w:r>
        <w:rPr>
          <w:i/>
        </w:rPr>
        <w:t>  </w:t>
      </w:r>
      <w:r w:rsidRPr="00AD2D1A">
        <w:rPr>
          <w:i/>
        </w:rPr>
        <w:t> 1</w:t>
      </w:r>
      <w:r>
        <w:rPr>
          <w:i/>
        </w:rPr>
        <w:t xml:space="preserve">. </w:t>
      </w:r>
      <w:r w:rsidRPr="00AD2D1A">
        <w:rPr>
          <w:i/>
        </w:rPr>
        <w:t>Экстремуму интегральной кривой соответствует ноль на дифференциальной кр</w:t>
      </w:r>
      <w:r w:rsidRPr="00AD2D1A">
        <w:rPr>
          <w:i/>
        </w:rPr>
        <w:t>и</w:t>
      </w:r>
      <w:r w:rsidRPr="00AD2D1A">
        <w:rPr>
          <w:i/>
        </w:rPr>
        <w:t>вой.</w:t>
      </w:r>
    </w:p>
    <w:p w:rsidR="005A7556" w:rsidRPr="00AD2D1A" w:rsidRDefault="005A7556" w:rsidP="005A7556">
      <w:pPr>
        <w:ind w:left="288"/>
        <w:jc w:val="both"/>
        <w:rPr>
          <w:i/>
        </w:rPr>
      </w:pPr>
      <w:r w:rsidRPr="00AD2D1A">
        <w:rPr>
          <w:i/>
        </w:rPr>
        <w:t> </w:t>
      </w:r>
      <w:r>
        <w:rPr>
          <w:i/>
        </w:rPr>
        <w:t> </w:t>
      </w:r>
      <w:r w:rsidRPr="00AD2D1A">
        <w:rPr>
          <w:i/>
        </w:rPr>
        <w:t>2</w:t>
      </w:r>
      <w:r>
        <w:rPr>
          <w:i/>
        </w:rPr>
        <w:t xml:space="preserve">. </w:t>
      </w:r>
      <w:r w:rsidRPr="00AD2D1A">
        <w:rPr>
          <w:i/>
        </w:rPr>
        <w:t>Точке перегиба интегральной кривой соответствует экстремум дифференциал</w:t>
      </w:r>
      <w:r w:rsidRPr="00AD2D1A">
        <w:rPr>
          <w:i/>
        </w:rPr>
        <w:t>ь</w:t>
      </w:r>
      <w:r w:rsidRPr="00AD2D1A">
        <w:rPr>
          <w:i/>
        </w:rPr>
        <w:t>ной кривой.</w:t>
      </w:r>
    </w:p>
    <w:p w:rsidR="005A7556" w:rsidRPr="00AD2D1A" w:rsidRDefault="005A7556" w:rsidP="005A7556">
      <w:pPr>
        <w:ind w:left="288"/>
        <w:jc w:val="both"/>
        <w:rPr>
          <w:i/>
        </w:rPr>
      </w:pPr>
      <w:r w:rsidRPr="00AD2D1A">
        <w:rPr>
          <w:i/>
        </w:rPr>
        <w:t xml:space="preserve"> 3</w:t>
      </w:r>
      <w:r>
        <w:rPr>
          <w:i/>
        </w:rPr>
        <w:t>.</w:t>
      </w:r>
      <w:r w:rsidRPr="00AD2D1A">
        <w:rPr>
          <w:i/>
        </w:rPr>
        <w:t>  Возрастающим значениям интегральной кривой соответствуют положительные значения дифференциальной кривой, убывающим – отрицательные значения.</w:t>
      </w:r>
    </w:p>
    <w:p w:rsidR="005A7556" w:rsidRPr="00AD2D1A" w:rsidRDefault="005A7556" w:rsidP="005A7556">
      <w:pPr>
        <w:ind w:left="288"/>
        <w:jc w:val="both"/>
        <w:rPr>
          <w:i/>
        </w:rPr>
      </w:pPr>
      <w:r w:rsidRPr="005776EC">
        <w:rPr>
          <w:i/>
        </w:rPr>
        <w:t>4</w:t>
      </w:r>
      <w:r>
        <w:rPr>
          <w:i/>
        </w:rPr>
        <w:t xml:space="preserve">. </w:t>
      </w:r>
      <w:r w:rsidRPr="00AD2D1A">
        <w:rPr>
          <w:i/>
        </w:rPr>
        <w:t>Непосредственное применение указанного способа построения графиков не практ</w:t>
      </w:r>
      <w:r w:rsidRPr="00AD2D1A">
        <w:rPr>
          <w:i/>
        </w:rPr>
        <w:t>и</w:t>
      </w:r>
      <w:r w:rsidRPr="00AD2D1A">
        <w:rPr>
          <w:i/>
        </w:rPr>
        <w:t xml:space="preserve">куется из-за сложности точного построения касательных. Обычно используется его модификация, носящая название </w:t>
      </w:r>
      <w:r w:rsidRPr="00AD2D1A">
        <w:rPr>
          <w:b/>
          <w:bCs/>
          <w:i/>
          <w:iCs/>
          <w:u w:val="single"/>
        </w:rPr>
        <w:t>метод хорд:</w:t>
      </w:r>
      <w:r w:rsidRPr="00AD2D1A">
        <w:rPr>
          <w:i/>
        </w:rPr>
        <w:t xml:space="preserve"> </w:t>
      </w:r>
      <w:r w:rsidRPr="00AD2D1A">
        <w:rPr>
          <w:b/>
          <w:bCs/>
          <w:i/>
        </w:rPr>
        <w:t>касательные, проведенные в точках, лежащих на серединах выбранных участков, заменяются хордами этих участков.</w:t>
      </w:r>
    </w:p>
    <w:p w:rsidR="005A7556" w:rsidRPr="00AD2D1A" w:rsidRDefault="005A7556" w:rsidP="005A7556">
      <w:pPr>
        <w:ind w:firstLine="720"/>
        <w:jc w:val="both"/>
      </w:pPr>
      <w:r w:rsidRPr="00AD2D1A">
        <w:t xml:space="preserve">Выбрав </w:t>
      </w:r>
      <w:proofErr w:type="gramStart"/>
      <w:r w:rsidRPr="00AD2D1A">
        <w:t xml:space="preserve">полюсное расстояние </w:t>
      </w:r>
      <w:proofErr w:type="spellStart"/>
      <w:r w:rsidRPr="00AD2D1A">
        <w:rPr>
          <w:b/>
        </w:rPr>
        <w:t>h</w:t>
      </w:r>
      <w:proofErr w:type="spellEnd"/>
      <w:r w:rsidRPr="00AD2D1A">
        <w:t xml:space="preserve"> и отложив</w:t>
      </w:r>
      <w:proofErr w:type="gramEnd"/>
      <w:r w:rsidRPr="00AD2D1A">
        <w:t xml:space="preserve"> его влево от оси ординат графика ди</w:t>
      </w:r>
      <w:r w:rsidRPr="00AD2D1A">
        <w:t>ф</w:t>
      </w:r>
      <w:r w:rsidRPr="00AD2D1A">
        <w:t xml:space="preserve">ференциальной кривой, получим полюс </w:t>
      </w:r>
      <w:proofErr w:type="spellStart"/>
      <w:r w:rsidRPr="00AD2D1A">
        <w:rPr>
          <w:b/>
        </w:rPr>
        <w:t>p</w:t>
      </w:r>
      <w:proofErr w:type="spellEnd"/>
      <w:r w:rsidRPr="00AD2D1A">
        <w:t>. Из этого полюса строятся лучи параллельные хордам участков интегральной кривой. Отрезки, отсекаемые этими лучами на оси орд</w:t>
      </w:r>
      <w:r w:rsidRPr="00AD2D1A">
        <w:t>и</w:t>
      </w:r>
      <w:r w:rsidRPr="00AD2D1A">
        <w:t>нат, определяют значения производных для середин соответствующих участков, так как они пропорциональны тангенсам углов наклона касательных на серединах участков. Если масштабные коэффициенты по осям графика интегральной кривой известны, можно опр</w:t>
      </w:r>
      <w:r w:rsidRPr="00AD2D1A">
        <w:t>е</w:t>
      </w:r>
      <w:r w:rsidRPr="00AD2D1A">
        <w:t>делить масштабные коэффициенты по осям графика дифференциальной кривой. Рассмо</w:t>
      </w:r>
      <w:r w:rsidRPr="00AD2D1A">
        <w:t>т</w:t>
      </w:r>
      <w:r w:rsidRPr="00AD2D1A">
        <w:t xml:space="preserve">рим, например, графики </w:t>
      </w:r>
      <w:r w:rsidRPr="00AD2D1A">
        <w:rPr>
          <w:b/>
        </w:rPr>
        <w:t>S(</w:t>
      </w:r>
      <w:proofErr w:type="spellStart"/>
      <w:r w:rsidRPr="00AD2D1A">
        <w:rPr>
          <w:b/>
        </w:rPr>
        <w:t>t</w:t>
      </w:r>
      <w:proofErr w:type="spellEnd"/>
      <w:r w:rsidRPr="00AD2D1A">
        <w:rPr>
          <w:b/>
        </w:rPr>
        <w:t>)</w:t>
      </w:r>
      <w:r w:rsidRPr="00AD2D1A">
        <w:t xml:space="preserve"> и </w:t>
      </w:r>
      <w:r w:rsidRPr="00AD2D1A">
        <w:rPr>
          <w:b/>
        </w:rPr>
        <w:t>V(</w:t>
      </w:r>
      <w:proofErr w:type="spellStart"/>
      <w:r w:rsidRPr="00AD2D1A">
        <w:rPr>
          <w:b/>
        </w:rPr>
        <w:t>t</w:t>
      </w:r>
      <w:proofErr w:type="spellEnd"/>
      <w:r w:rsidRPr="00AD2D1A">
        <w:rPr>
          <w:b/>
        </w:rPr>
        <w:t>)</w:t>
      </w:r>
      <w:r w:rsidRPr="00AD2D1A">
        <w:t>. Очевидно, что: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  <w:lang w:val="en-US"/>
        </w:rPr>
        <w:t>V</w:t>
      </w:r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yv</w:t>
      </w:r>
      <w:proofErr w:type="spellEnd"/>
      <w:r w:rsidRPr="00AD2D1A">
        <w:rPr>
          <w:b/>
        </w:rPr>
        <w:t xml:space="preserve"> </w:t>
      </w:r>
      <w:proofErr w:type="spellStart"/>
      <w:proofErr w:type="gramStart"/>
      <w:r w:rsidRPr="00AD2D1A">
        <w:rPr>
          <w:b/>
          <w:lang w:val="en-US"/>
        </w:rPr>
        <w:t>kv</w:t>
      </w:r>
      <w:proofErr w:type="spellEnd"/>
      <w:proofErr w:type="gramEnd"/>
      <w:r w:rsidRPr="00AD2D1A">
        <w:rPr>
          <w:b/>
        </w:rPr>
        <w:t xml:space="preserve"> = ∆</w:t>
      </w:r>
      <w:r w:rsidRPr="00AD2D1A">
        <w:rPr>
          <w:b/>
          <w:lang w:val="en-US"/>
        </w:rPr>
        <w:t>S</w:t>
      </w:r>
      <w:r w:rsidRPr="00AD2D1A">
        <w:rPr>
          <w:b/>
        </w:rPr>
        <w:t xml:space="preserve"> </w:t>
      </w:r>
      <w:proofErr w:type="spellStart"/>
      <w:r w:rsidRPr="00AD2D1A">
        <w:rPr>
          <w:b/>
          <w:lang w:val="en-US"/>
        </w:rPr>
        <w:t>ks</w:t>
      </w:r>
      <w:proofErr w:type="spellEnd"/>
      <w:r w:rsidRPr="00AD2D1A">
        <w:rPr>
          <w:b/>
        </w:rPr>
        <w:t>/∆</w:t>
      </w:r>
      <w:r w:rsidRPr="00AD2D1A">
        <w:rPr>
          <w:b/>
          <w:lang w:val="en-US"/>
        </w:rPr>
        <w:t>t</w:t>
      </w:r>
      <w:r w:rsidRPr="00AD2D1A">
        <w:rPr>
          <w:b/>
        </w:rPr>
        <w:t xml:space="preserve"> </w:t>
      </w:r>
      <w:proofErr w:type="spellStart"/>
      <w:r w:rsidRPr="00AD2D1A">
        <w:rPr>
          <w:b/>
          <w:lang w:val="en-US"/>
        </w:rPr>
        <w:t>kt</w:t>
      </w:r>
      <w:proofErr w:type="spellEnd"/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>Из подобия треугольников следует: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</w:rPr>
        <w:t>∆</w:t>
      </w:r>
      <w:r w:rsidRPr="00AD2D1A">
        <w:rPr>
          <w:b/>
          <w:lang w:val="en-US"/>
        </w:rPr>
        <w:t>S</w:t>
      </w:r>
      <w:r w:rsidRPr="00AD2D1A">
        <w:rPr>
          <w:b/>
        </w:rPr>
        <w:t>/∆</w:t>
      </w:r>
      <w:r w:rsidRPr="00AD2D1A">
        <w:rPr>
          <w:b/>
          <w:lang w:val="en-US"/>
        </w:rPr>
        <w:t>t</w:t>
      </w:r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v</w:t>
      </w:r>
      <w:proofErr w:type="spellEnd"/>
      <w:r w:rsidRPr="00AD2D1A">
        <w:rPr>
          <w:b/>
          <w:vertAlign w:val="subscript"/>
        </w:rPr>
        <w:t xml:space="preserve"> </w:t>
      </w:r>
      <w:r w:rsidRPr="00AD2D1A">
        <w:rPr>
          <w:b/>
        </w:rPr>
        <w:t>/</w:t>
      </w:r>
      <w:proofErr w:type="spellStart"/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v</w:t>
      </w:r>
      <w:proofErr w:type="spellEnd"/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>откуда после подстановки следует: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spellStart"/>
      <w:proofErr w:type="gramStart"/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v</w:t>
      </w:r>
      <w:proofErr w:type="spellEnd"/>
      <w:r w:rsidRPr="00AD2D1A">
        <w:rPr>
          <w:b/>
          <w:vertAlign w:val="subscript"/>
        </w:rPr>
        <w:t xml:space="preserve"> </w:t>
      </w:r>
      <w:r w:rsidRPr="00AD2D1A">
        <w:rPr>
          <w:b/>
        </w:rPr>
        <w:t xml:space="preserve"> =</w:t>
      </w:r>
      <w:proofErr w:type="gramEnd"/>
      <w:r w:rsidRPr="00AD2D1A">
        <w:rPr>
          <w:b/>
        </w:rPr>
        <w:t xml:space="preserve"> </w:t>
      </w:r>
      <w:proofErr w:type="spellStart"/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S</w:t>
      </w:r>
      <w:proofErr w:type="spellEnd"/>
      <w:r w:rsidRPr="00AD2D1A">
        <w:rPr>
          <w:b/>
        </w:rPr>
        <w:t xml:space="preserve"> /</w:t>
      </w:r>
      <w:proofErr w:type="spellStart"/>
      <w:r w:rsidRPr="00AD2D1A">
        <w:rPr>
          <w:b/>
          <w:lang w:val="en-US"/>
        </w:rPr>
        <w:t>h</w:t>
      </w:r>
      <w:r w:rsidRPr="00AD2D1A">
        <w:rPr>
          <w:b/>
          <w:vertAlign w:val="subscript"/>
          <w:lang w:val="en-US"/>
        </w:rPr>
        <w:t>v</w:t>
      </w:r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t</w:t>
      </w:r>
      <w:proofErr w:type="spellEnd"/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>Аналогичным образом выводится формула: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proofErr w:type="gramStart"/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a</w:t>
      </w:r>
      <w:proofErr w:type="gramEnd"/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v</w:t>
      </w:r>
      <w:proofErr w:type="spellEnd"/>
      <w:r w:rsidRPr="00AD2D1A">
        <w:rPr>
          <w:b/>
        </w:rPr>
        <w:t>/</w:t>
      </w:r>
      <w:r w:rsidRPr="00AD2D1A">
        <w:rPr>
          <w:b/>
          <w:lang w:val="en-US"/>
        </w:rPr>
        <w:t>h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</w:rPr>
        <w:t xml:space="preserve"> </w:t>
      </w:r>
      <w:proofErr w:type="spellStart"/>
      <w:r w:rsidRPr="00AD2D1A">
        <w:rPr>
          <w:b/>
          <w:lang w:val="en-US"/>
        </w:rPr>
        <w:t>k</w:t>
      </w:r>
      <w:r w:rsidRPr="00AD2D1A">
        <w:rPr>
          <w:b/>
          <w:vertAlign w:val="subscript"/>
          <w:lang w:val="en-US"/>
        </w:rPr>
        <w:t>t</w:t>
      </w:r>
      <w:proofErr w:type="spellEnd"/>
    </w:p>
    <w:p w:rsidR="00051AC9" w:rsidRDefault="00051AC9" w:rsidP="005A7556">
      <w:pPr>
        <w:spacing w:before="240" w:after="360"/>
        <w:ind w:left="340"/>
        <w:jc w:val="center"/>
        <w:outlineLvl w:val="1"/>
        <w:rPr>
          <w:i/>
          <w:color w:val="808080"/>
        </w:rPr>
      </w:pPr>
    </w:p>
    <w:p w:rsidR="005A7556" w:rsidRPr="00AD2D1A" w:rsidRDefault="005A7556" w:rsidP="005A7556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AD2D1A">
        <w:rPr>
          <w:i/>
          <w:color w:val="808080"/>
        </w:rPr>
        <w:t xml:space="preserve"> АНАЛИТИЧЕСКИЙ МЕТОД ИССЛЕДОВАНИЯ ОТКРЫТОЙ КИНЕМАТИЧЕСКОЙ ЦЕПИ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>Известно довольно много различных методов аналитического исследования кин</w:t>
      </w:r>
      <w:r w:rsidRPr="00AD2D1A">
        <w:t>е</w:t>
      </w:r>
      <w:r w:rsidRPr="00AD2D1A">
        <w:t xml:space="preserve">матики рычажных механизмов. Рассмотрим один из них – </w:t>
      </w:r>
      <w:r w:rsidRPr="00AD2D1A">
        <w:rPr>
          <w:b/>
          <w:bCs/>
          <w:i/>
        </w:rPr>
        <w:t>метод преобразования коо</w:t>
      </w:r>
      <w:r w:rsidRPr="00AD2D1A">
        <w:rPr>
          <w:b/>
          <w:bCs/>
          <w:i/>
        </w:rPr>
        <w:t>р</w:t>
      </w:r>
      <w:r w:rsidRPr="00AD2D1A">
        <w:rPr>
          <w:b/>
          <w:bCs/>
          <w:i/>
        </w:rPr>
        <w:t>динат.</w:t>
      </w:r>
    </w:p>
    <w:p w:rsidR="005A7556" w:rsidRDefault="00194323" w:rsidP="005A7556">
      <w:pPr>
        <w:tabs>
          <w:tab w:val="left" w:pos="7938"/>
        </w:tabs>
        <w:ind w:firstLine="720"/>
        <w:jc w:val="both"/>
      </w:pPr>
      <w:r>
        <w:pict>
          <v:group id="_x0000_s1026" style="width:202.55pt;height:323.4pt;mso-position-horizontal-relative:char;mso-position-vertical-relative:line" coordorigin="3540,6282" coordsize="4051,6468">
            <v:shape id="_x0000_s1027" type="#_x0000_t75" style="position:absolute;left:3540;top:6282;width:4051;height:6091">
              <v:imagedata r:id="rId7" o:title=""/>
            </v:shape>
            <v:shape id="_x0000_s1028" type="#_x0000_t202" style="position:absolute;left:3540;top:12373;width:4051;height:377" filled="f" stroked="f">
              <v:textbox inset="0,0,0,0">
                <w:txbxContent>
                  <w:tbl>
                    <w:tblPr>
                      <w:tblStyle w:val="TableNormal"/>
                      <w:tblW w:w="5000" w:type="pct"/>
                      <w:tblCellSpacing w:w="0" w:type="dxa"/>
                      <w:tblInd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4066"/>
                    </w:tblGrid>
                    <w:tr w:rsidR="005A7556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5A7556" w:rsidRPr="00051AC9" w:rsidRDefault="005A7556" w:rsidP="00051AC9">
                          <w:pPr>
                            <w:pStyle w:val="a5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051AC9">
                            <w:rPr>
                              <w:sz w:val="24"/>
                              <w:szCs w:val="24"/>
                            </w:rPr>
                            <w:t>Рис.2.8</w:t>
                          </w:r>
                        </w:p>
                      </w:tc>
                    </w:tr>
                  </w:tbl>
                  <w:p w:rsidR="005A7556" w:rsidRDefault="005A7556" w:rsidP="005A7556"/>
                </w:txbxContent>
              </v:textbox>
            </v:shape>
            <w10:wrap type="none"/>
            <w10:anchorlock/>
          </v:group>
        </w:pict>
      </w:r>
    </w:p>
    <w:p w:rsidR="005A7556" w:rsidRDefault="005A7556" w:rsidP="005A7556">
      <w:pPr>
        <w:tabs>
          <w:tab w:val="left" w:pos="7938"/>
        </w:tabs>
        <w:ind w:firstLine="720"/>
        <w:jc w:val="both"/>
      </w:pPr>
    </w:p>
    <w:p w:rsidR="005A7556" w:rsidRDefault="005A7556" w:rsidP="005A7556">
      <w:pPr>
        <w:tabs>
          <w:tab w:val="left" w:pos="7938"/>
        </w:tabs>
        <w:ind w:firstLine="720"/>
        <w:jc w:val="both"/>
      </w:pP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 xml:space="preserve">На рис.2.8  представлена плоская открытая кинематическая цепь, составленная их трех звеньев, соединенных между собой посредством вращательных кинематических пар. Конфигурация цепи определяется обобщенными координатами </w:t>
      </w:r>
      <w:r w:rsidRPr="00AD2D1A">
        <w:rPr>
          <w:b/>
        </w:rPr>
        <w:t>φ</w:t>
      </w:r>
      <w:r w:rsidRPr="00AD2D1A">
        <w:rPr>
          <w:b/>
          <w:vertAlign w:val="subscript"/>
        </w:rPr>
        <w:t>1</w:t>
      </w:r>
      <w:r w:rsidRPr="00AD2D1A">
        <w:t xml:space="preserve">, </w:t>
      </w:r>
      <w:r w:rsidRPr="00AD2D1A">
        <w:rPr>
          <w:b/>
        </w:rPr>
        <w:t>φ</w:t>
      </w:r>
      <w:r w:rsidRPr="00AD2D1A">
        <w:rPr>
          <w:b/>
          <w:vertAlign w:val="subscript"/>
        </w:rPr>
        <w:t>2</w:t>
      </w:r>
      <w:r w:rsidRPr="00AD2D1A">
        <w:t xml:space="preserve">, </w:t>
      </w:r>
      <w:r w:rsidRPr="00AD2D1A">
        <w:rPr>
          <w:b/>
        </w:rPr>
        <w:t>φ</w:t>
      </w:r>
      <w:r w:rsidRPr="00AD2D1A">
        <w:rPr>
          <w:b/>
          <w:vertAlign w:val="subscript"/>
        </w:rPr>
        <w:t>3</w:t>
      </w:r>
      <w:r w:rsidRPr="00AD2D1A">
        <w:t xml:space="preserve">. Пусть заданы размеры звеньев (их длины) </w:t>
      </w:r>
      <w:r w:rsidRPr="00AD2D1A">
        <w:rPr>
          <w:b/>
        </w:rPr>
        <w:t>L</w:t>
      </w:r>
      <w:r w:rsidRPr="00AD2D1A">
        <w:rPr>
          <w:b/>
          <w:vertAlign w:val="subscript"/>
        </w:rPr>
        <w:t>1</w:t>
      </w:r>
      <w:r w:rsidRPr="00AD2D1A">
        <w:t xml:space="preserve">, </w:t>
      </w:r>
      <w:r w:rsidRPr="00AD2D1A">
        <w:rPr>
          <w:b/>
        </w:rPr>
        <w:t>L</w:t>
      </w:r>
      <w:r w:rsidRPr="00AD2D1A">
        <w:rPr>
          <w:b/>
          <w:vertAlign w:val="subscript"/>
        </w:rPr>
        <w:t>2</w:t>
      </w:r>
      <w:r w:rsidRPr="00AD2D1A">
        <w:t xml:space="preserve"> и положение почки </w:t>
      </w:r>
      <w:r w:rsidRPr="00AD2D1A">
        <w:rPr>
          <w:b/>
        </w:rPr>
        <w:t>М</w:t>
      </w:r>
      <w:r w:rsidRPr="00AD2D1A">
        <w:t xml:space="preserve"> на третьем звене. Требуется о</w:t>
      </w:r>
      <w:r w:rsidRPr="00AD2D1A">
        <w:t>п</w:t>
      </w:r>
      <w:r w:rsidRPr="00AD2D1A">
        <w:t xml:space="preserve">ределить положение точки </w:t>
      </w:r>
      <w:r w:rsidRPr="00AD2D1A">
        <w:rPr>
          <w:b/>
        </w:rPr>
        <w:t>М</w:t>
      </w:r>
      <w:r w:rsidRPr="00AD2D1A">
        <w:t xml:space="preserve"> в неподвижной системе координат </w:t>
      </w:r>
      <w:proofErr w:type="spellStart"/>
      <w:r w:rsidRPr="00AD2D1A">
        <w:rPr>
          <w:b/>
        </w:rPr>
        <w:t>xy</w:t>
      </w:r>
      <w:proofErr w:type="spellEnd"/>
      <w:r w:rsidRPr="00AD2D1A">
        <w:t>, связанной со стойкой.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 xml:space="preserve">Введем подвижные системы координат </w:t>
      </w:r>
      <w:r w:rsidRPr="00AD2D1A">
        <w:rPr>
          <w:b/>
        </w:rPr>
        <w:t>ξ</w:t>
      </w:r>
      <w:r w:rsidRPr="00AD2D1A">
        <w:rPr>
          <w:b/>
          <w:vertAlign w:val="superscript"/>
        </w:rPr>
        <w:t>1</w:t>
      </w:r>
      <w:r w:rsidRPr="00AD2D1A">
        <w:rPr>
          <w:b/>
        </w:rPr>
        <w:t>η</w:t>
      </w:r>
      <w:r w:rsidRPr="00AD2D1A">
        <w:rPr>
          <w:b/>
          <w:vertAlign w:val="superscript"/>
        </w:rPr>
        <w:t>1</w:t>
      </w:r>
      <w:r w:rsidRPr="00AD2D1A">
        <w:rPr>
          <w:b/>
        </w:rPr>
        <w:t>, ξ</w:t>
      </w:r>
      <w:r w:rsidRPr="00AD2D1A">
        <w:rPr>
          <w:b/>
          <w:vertAlign w:val="superscript"/>
        </w:rPr>
        <w:t>2</w:t>
      </w:r>
      <w:r w:rsidRPr="00AD2D1A">
        <w:rPr>
          <w:b/>
        </w:rPr>
        <w:t>η</w:t>
      </w:r>
      <w:r w:rsidRPr="00AD2D1A">
        <w:rPr>
          <w:b/>
          <w:vertAlign w:val="superscript"/>
        </w:rPr>
        <w:t>2</w:t>
      </w:r>
      <w:r w:rsidRPr="00AD2D1A">
        <w:rPr>
          <w:b/>
        </w:rPr>
        <w:t>, ξ</w:t>
      </w:r>
      <w:r w:rsidRPr="00AD2D1A">
        <w:rPr>
          <w:b/>
          <w:vertAlign w:val="superscript"/>
        </w:rPr>
        <w:t>3</w:t>
      </w:r>
      <w:r w:rsidRPr="00AD2D1A">
        <w:rPr>
          <w:b/>
        </w:rPr>
        <w:t>η</w:t>
      </w:r>
      <w:r w:rsidRPr="00AD2D1A">
        <w:rPr>
          <w:b/>
          <w:vertAlign w:val="superscript"/>
        </w:rPr>
        <w:t>3</w:t>
      </w:r>
      <w:r w:rsidRPr="00AD2D1A">
        <w:t xml:space="preserve">, связав их </w:t>
      </w:r>
      <w:proofErr w:type="gramStart"/>
      <w:r w:rsidRPr="00AD2D1A">
        <w:t>с</w:t>
      </w:r>
      <w:proofErr w:type="gramEnd"/>
      <w:r w:rsidRPr="00AD2D1A">
        <w:t xml:space="preserve"> звеньями </w:t>
      </w:r>
      <w:r w:rsidRPr="00AD2D1A">
        <w:rPr>
          <w:b/>
        </w:rPr>
        <w:t>1</w:t>
      </w:r>
      <w:r w:rsidRPr="00AD2D1A">
        <w:t xml:space="preserve">, </w:t>
      </w:r>
      <w:r w:rsidRPr="00AD2D1A">
        <w:rPr>
          <w:b/>
        </w:rPr>
        <w:t>2</w:t>
      </w:r>
      <w:r w:rsidRPr="00AD2D1A">
        <w:t xml:space="preserve"> и </w:t>
      </w:r>
      <w:r w:rsidRPr="00AD2D1A">
        <w:rPr>
          <w:b/>
        </w:rPr>
        <w:t>3</w:t>
      </w:r>
      <w:r w:rsidRPr="00AD2D1A">
        <w:t xml:space="preserve"> как указано на рис.2.8. Воспользуемся уравнениями преобразования координат, которые вытекают из простых геометрических построений на рис.2.8 б: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</w:rPr>
      </w:pPr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M</w:t>
      </w:r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cosφ</w:t>
      </w:r>
      <w:proofErr w:type="spellEnd"/>
      <w:r w:rsidRPr="00AD2D1A">
        <w:rPr>
          <w:b/>
        </w:rPr>
        <w:t xml:space="preserve"> </w:t>
      </w:r>
      <w:proofErr w:type="spellStart"/>
      <w:r w:rsidRPr="00AD2D1A">
        <w:rPr>
          <w:b/>
          <w:lang w:val="en-US"/>
        </w:rPr>
        <w:t>ξ</w:t>
      </w:r>
      <w:r w:rsidRPr="00AD2D1A">
        <w:rPr>
          <w:b/>
          <w:vertAlign w:val="subscript"/>
          <w:lang w:val="en-US"/>
        </w:rPr>
        <w:t>M</w:t>
      </w:r>
      <w:proofErr w:type="spellEnd"/>
      <w:r w:rsidRPr="00AD2D1A">
        <w:rPr>
          <w:b/>
        </w:rPr>
        <w:t xml:space="preserve"> – </w:t>
      </w:r>
      <w:proofErr w:type="spellStart"/>
      <w:r w:rsidRPr="00AD2D1A">
        <w:rPr>
          <w:b/>
          <w:lang w:val="en-US"/>
        </w:rPr>
        <w:t>sinφ</w:t>
      </w:r>
      <w:proofErr w:type="spellEnd"/>
      <w:r w:rsidRPr="00AD2D1A">
        <w:rPr>
          <w:b/>
        </w:rPr>
        <w:t xml:space="preserve"> </w:t>
      </w:r>
      <w:proofErr w:type="spellStart"/>
      <w:r w:rsidRPr="00AD2D1A">
        <w:rPr>
          <w:b/>
          <w:lang w:val="en-US"/>
        </w:rPr>
        <w:t>η</w:t>
      </w:r>
      <w:r w:rsidRPr="00AD2D1A">
        <w:rPr>
          <w:b/>
          <w:vertAlign w:val="subscript"/>
          <w:lang w:val="en-US"/>
        </w:rPr>
        <w:t>M</w:t>
      </w:r>
      <w:proofErr w:type="spellEnd"/>
      <w:r w:rsidRPr="00AD2D1A">
        <w:rPr>
          <w:b/>
        </w:rPr>
        <w:t xml:space="preserve"> + </w:t>
      </w:r>
      <w:proofErr w:type="spellStart"/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O</w:t>
      </w:r>
      <w:proofErr w:type="spellEnd"/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  <w:lang w:val="en-US"/>
        </w:rPr>
      </w:pPr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M</w:t>
      </w:r>
      <w:r w:rsidRPr="00AD2D1A">
        <w:rPr>
          <w:b/>
          <w:lang w:val="en-US"/>
        </w:rPr>
        <w:t xml:space="preserve"> = </w:t>
      </w:r>
      <w:proofErr w:type="spellStart"/>
      <w:r w:rsidRPr="00AD2D1A">
        <w:rPr>
          <w:b/>
          <w:lang w:val="en-US"/>
        </w:rPr>
        <w:t>sinφ</w:t>
      </w:r>
      <w:proofErr w:type="spellEnd"/>
      <w:r w:rsidRPr="00AD2D1A">
        <w:rPr>
          <w:b/>
          <w:lang w:val="en-US"/>
        </w:rPr>
        <w:t xml:space="preserve"> </w:t>
      </w:r>
      <w:proofErr w:type="spellStart"/>
      <w:r w:rsidRPr="00AD2D1A">
        <w:rPr>
          <w:b/>
          <w:lang w:val="en-US"/>
        </w:rPr>
        <w:t>ξ</w:t>
      </w:r>
      <w:r w:rsidRPr="00AD2D1A">
        <w:rPr>
          <w:b/>
          <w:vertAlign w:val="subscript"/>
          <w:lang w:val="en-US"/>
        </w:rPr>
        <w:t>M</w:t>
      </w:r>
      <w:proofErr w:type="spellEnd"/>
      <w:r w:rsidRPr="00AD2D1A">
        <w:rPr>
          <w:b/>
          <w:lang w:val="en-US"/>
        </w:rPr>
        <w:t xml:space="preserve"> + </w:t>
      </w:r>
      <w:proofErr w:type="spellStart"/>
      <w:r w:rsidRPr="00AD2D1A">
        <w:rPr>
          <w:b/>
          <w:lang w:val="en-US"/>
        </w:rPr>
        <w:t>cosφ</w:t>
      </w:r>
      <w:proofErr w:type="spellEnd"/>
      <w:r w:rsidRPr="00AD2D1A">
        <w:rPr>
          <w:b/>
          <w:lang w:val="en-US"/>
        </w:rPr>
        <w:t xml:space="preserve"> </w:t>
      </w:r>
      <w:proofErr w:type="spellStart"/>
      <w:r w:rsidRPr="00AD2D1A">
        <w:rPr>
          <w:b/>
          <w:lang w:val="en-US"/>
        </w:rPr>
        <w:t>η</w:t>
      </w:r>
      <w:r w:rsidRPr="00AD2D1A">
        <w:rPr>
          <w:b/>
          <w:vertAlign w:val="subscript"/>
          <w:lang w:val="en-US"/>
        </w:rPr>
        <w:t>M</w:t>
      </w:r>
      <w:proofErr w:type="spellEnd"/>
      <w:r w:rsidRPr="00AD2D1A">
        <w:rPr>
          <w:b/>
          <w:lang w:val="en-US"/>
        </w:rPr>
        <w:t xml:space="preserve"> + </w:t>
      </w:r>
      <w:proofErr w:type="spellStart"/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O</w:t>
      </w:r>
      <w:proofErr w:type="spellEnd"/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 xml:space="preserve">Применив уравнения преобразования координат последовательно к координатным системам </w:t>
      </w:r>
      <w:r w:rsidRPr="00AD2D1A">
        <w:rPr>
          <w:b/>
        </w:rPr>
        <w:t>ξ</w:t>
      </w:r>
      <w:r w:rsidRPr="00AD2D1A">
        <w:rPr>
          <w:b/>
          <w:vertAlign w:val="superscript"/>
        </w:rPr>
        <w:t>1</w:t>
      </w:r>
      <w:r w:rsidRPr="00AD2D1A">
        <w:rPr>
          <w:b/>
        </w:rPr>
        <w:t>η</w:t>
      </w:r>
      <w:r w:rsidRPr="00AD2D1A">
        <w:rPr>
          <w:b/>
          <w:vertAlign w:val="superscript"/>
        </w:rPr>
        <w:t>1</w:t>
      </w:r>
      <w:r w:rsidRPr="00AD2D1A">
        <w:rPr>
          <w:b/>
        </w:rPr>
        <w:t>, ξ</w:t>
      </w:r>
      <w:r w:rsidRPr="00AD2D1A">
        <w:rPr>
          <w:b/>
          <w:vertAlign w:val="superscript"/>
        </w:rPr>
        <w:t>2</w:t>
      </w:r>
      <w:r w:rsidRPr="00AD2D1A">
        <w:rPr>
          <w:b/>
        </w:rPr>
        <w:t>η</w:t>
      </w:r>
      <w:r w:rsidRPr="00AD2D1A">
        <w:rPr>
          <w:b/>
          <w:vertAlign w:val="superscript"/>
        </w:rPr>
        <w:t>2</w:t>
      </w:r>
      <w:r w:rsidRPr="00AD2D1A">
        <w:rPr>
          <w:b/>
        </w:rPr>
        <w:t>, ξ</w:t>
      </w:r>
      <w:r w:rsidRPr="00AD2D1A">
        <w:rPr>
          <w:b/>
          <w:vertAlign w:val="superscript"/>
        </w:rPr>
        <w:t>3</w:t>
      </w:r>
      <w:r w:rsidRPr="00AD2D1A">
        <w:rPr>
          <w:b/>
        </w:rPr>
        <w:t>η</w:t>
      </w:r>
      <w:r w:rsidRPr="00AD2D1A">
        <w:rPr>
          <w:b/>
          <w:vertAlign w:val="superscript"/>
        </w:rPr>
        <w:t>3</w:t>
      </w:r>
      <w:r w:rsidRPr="00AD2D1A">
        <w:rPr>
          <w:b/>
        </w:rPr>
        <w:t>, XY</w:t>
      </w:r>
      <w:r w:rsidRPr="00AD2D1A">
        <w:t>, получим систему линейных уравнений. Решение этой пр</w:t>
      </w:r>
      <w:r w:rsidRPr="00AD2D1A">
        <w:t>о</w:t>
      </w:r>
      <w:r w:rsidRPr="00AD2D1A">
        <w:t xml:space="preserve">стой системы не вызывает затруднений, тем более что здесь применяется </w:t>
      </w:r>
      <w:r w:rsidRPr="00AD2D1A">
        <w:rPr>
          <w:b/>
          <w:bCs/>
          <w:i/>
        </w:rPr>
        <w:t>рекуррентный метод расчета</w:t>
      </w:r>
      <w:r w:rsidRPr="00AD2D1A">
        <w:t xml:space="preserve">. </w:t>
      </w:r>
      <w:proofErr w:type="gramStart"/>
      <w:r w:rsidRPr="00AD2D1A">
        <w:t>Результаты, полученные при расчете первой пары уравнений подставл</w:t>
      </w:r>
      <w:r w:rsidRPr="00AD2D1A">
        <w:t>я</w:t>
      </w:r>
      <w:r w:rsidRPr="00AD2D1A">
        <w:t>ются</w:t>
      </w:r>
      <w:proofErr w:type="gramEnd"/>
      <w:r w:rsidRPr="00AD2D1A">
        <w:t xml:space="preserve"> в правую часть второй пары уравнений и т.д. При большом числе звеньев и при н</w:t>
      </w:r>
      <w:r w:rsidRPr="00AD2D1A">
        <w:t>е</w:t>
      </w:r>
      <w:r w:rsidRPr="00AD2D1A">
        <w:t>обходимости расчета большого числа положений механизма целесообразно расчет прои</w:t>
      </w:r>
      <w:r w:rsidRPr="00AD2D1A">
        <w:t>з</w:t>
      </w:r>
      <w:r w:rsidRPr="00AD2D1A">
        <w:t>водить на ЭВМ.</w:t>
      </w:r>
    </w:p>
    <w:p w:rsidR="005A7556" w:rsidRPr="00AD2D1A" w:rsidRDefault="005A7556" w:rsidP="005A7556">
      <w:pPr>
        <w:spacing w:before="240" w:after="360"/>
        <w:ind w:left="340"/>
        <w:jc w:val="center"/>
        <w:outlineLvl w:val="1"/>
        <w:rPr>
          <w:i/>
          <w:color w:val="808080"/>
        </w:rPr>
      </w:pPr>
      <w:r w:rsidRPr="00AD2D1A">
        <w:rPr>
          <w:i/>
          <w:color w:val="808080"/>
        </w:rPr>
        <w:t>КИНЕМАТИЧЕСКОЕ ИССЛЕДОВАНИЕ РЫЧАЖНЫХ МЕХАНИЗМОВ С ЗАМКН</w:t>
      </w:r>
      <w:r w:rsidRPr="00AD2D1A">
        <w:rPr>
          <w:i/>
          <w:color w:val="808080"/>
        </w:rPr>
        <w:t>У</w:t>
      </w:r>
      <w:r w:rsidRPr="00AD2D1A">
        <w:rPr>
          <w:i/>
          <w:color w:val="808080"/>
        </w:rPr>
        <w:t>ТЫМИ ЦЕПЯМИ. ЗАДАЧА О ПОЛОЖЕНИЯХ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>Большинство рычажных механизмов образовано из замкнутых кинематических ц</w:t>
      </w:r>
      <w:r w:rsidRPr="00AD2D1A">
        <w:t>е</w:t>
      </w:r>
      <w:r w:rsidRPr="00AD2D1A">
        <w:t>пей. Аналитическое исследование таких механизмов представляет задачу родственную рассмотренной выше. В обоих случаях используются уравнения преобразования коорд</w:t>
      </w:r>
      <w:r w:rsidRPr="00AD2D1A">
        <w:t>и</w:t>
      </w:r>
      <w:r w:rsidRPr="00AD2D1A">
        <w:t xml:space="preserve">нат. Из замкнутой кинематической цепи путем размыкания одной кинематической пары </w:t>
      </w:r>
      <w:r w:rsidRPr="00AD2D1A">
        <w:lastRenderedPageBreak/>
        <w:t>образуются две открытых кинематических цепи. Для каждой из них составляются уравн</w:t>
      </w:r>
      <w:r w:rsidRPr="00AD2D1A">
        <w:t>е</w:t>
      </w:r>
      <w:r w:rsidRPr="00AD2D1A">
        <w:t xml:space="preserve">ния преобразования координат. К ним добавляются уравнения, вытекающие из уравнений связей, налагаемых кинематическими парами. Таким </w:t>
      </w:r>
      <w:proofErr w:type="gramStart"/>
      <w:r w:rsidRPr="00AD2D1A">
        <w:t>образом</w:t>
      </w:r>
      <w:proofErr w:type="gramEnd"/>
      <w:r w:rsidRPr="00AD2D1A">
        <w:t xml:space="preserve"> получается система уравн</w:t>
      </w:r>
      <w:r w:rsidRPr="00AD2D1A">
        <w:t>е</w:t>
      </w:r>
      <w:r w:rsidRPr="00AD2D1A">
        <w:t>ний, как правило нелинейная, из которой отыскиваются координаты, определяющие п</w:t>
      </w:r>
      <w:r w:rsidRPr="00AD2D1A">
        <w:t>о</w:t>
      </w:r>
      <w:r w:rsidRPr="00AD2D1A">
        <w:t>ложение (конфигурацию) кинематической цепи.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>Решаемая таким образом задача является обратной по отношению той, которая б</w:t>
      </w:r>
      <w:r w:rsidRPr="00AD2D1A">
        <w:t>ы</w:t>
      </w:r>
      <w:r w:rsidRPr="00AD2D1A">
        <w:t xml:space="preserve">ла решена для открытой цепи: по известному положению некоторой точки или входного  звена находятся относительные положения остальных звеньев. Напомним, что </w:t>
      </w:r>
      <w:r w:rsidRPr="00AD2D1A">
        <w:rPr>
          <w:b/>
          <w:bCs/>
          <w:i/>
        </w:rPr>
        <w:t>прямая з</w:t>
      </w:r>
      <w:r w:rsidRPr="00AD2D1A">
        <w:rPr>
          <w:b/>
          <w:bCs/>
          <w:i/>
        </w:rPr>
        <w:t>а</w:t>
      </w:r>
      <w:r w:rsidRPr="00AD2D1A">
        <w:rPr>
          <w:b/>
          <w:bCs/>
          <w:i/>
        </w:rPr>
        <w:t>дача состояла в</w:t>
      </w:r>
      <w:r w:rsidRPr="00AD2D1A">
        <w:t xml:space="preserve"> определении положения точки, принадлежащей </w:t>
      </w:r>
      <w:r w:rsidRPr="00AD2D1A">
        <w:rPr>
          <w:lang w:val="en-US"/>
        </w:rPr>
        <w:t>n</w:t>
      </w:r>
      <w:r w:rsidRPr="00AD2D1A">
        <w:t>-ному звену по зада</w:t>
      </w:r>
      <w:r w:rsidRPr="00AD2D1A">
        <w:t>н</w:t>
      </w:r>
      <w:r w:rsidRPr="00AD2D1A">
        <w:t>ному относительному положению остальных звеньев.</w:t>
      </w:r>
    </w:p>
    <w:p w:rsidR="00051AC9" w:rsidRDefault="005A7556" w:rsidP="005A7556">
      <w:pPr>
        <w:tabs>
          <w:tab w:val="left" w:pos="7938"/>
        </w:tabs>
        <w:ind w:firstLine="720"/>
        <w:jc w:val="both"/>
      </w:pPr>
      <w:r w:rsidRPr="00AD2D1A">
        <w:rPr>
          <w:b/>
          <w:bCs/>
          <w:i/>
          <w:iCs/>
          <w:u w:val="single"/>
        </w:rPr>
        <w:t>Рассмотрим решение обратной задачи</w:t>
      </w:r>
      <w:r w:rsidRPr="00AD2D1A">
        <w:t xml:space="preserve"> на примере </w:t>
      </w:r>
      <w:proofErr w:type="gramStart"/>
      <w:r w:rsidRPr="00AD2D1A">
        <w:t>плоского</w:t>
      </w:r>
      <w:proofErr w:type="gramEnd"/>
      <w:r w:rsidRPr="00AD2D1A">
        <w:t xml:space="preserve"> шарнирного </w:t>
      </w:r>
      <w:proofErr w:type="spellStart"/>
      <w:r w:rsidRPr="00AD2D1A">
        <w:t>чет</w:t>
      </w:r>
      <w:r w:rsidRPr="00AD2D1A">
        <w:t>ы</w:t>
      </w:r>
      <w:r w:rsidRPr="00AD2D1A">
        <w:t>рехзвенника</w:t>
      </w:r>
      <w:proofErr w:type="spellEnd"/>
      <w:r w:rsidRPr="00AD2D1A">
        <w:t xml:space="preserve"> (рис.2.9). Введем неподвижную систему координат </w:t>
      </w:r>
      <w:r w:rsidRPr="00AD2D1A">
        <w:rPr>
          <w:b/>
        </w:rPr>
        <w:t>XY,</w:t>
      </w:r>
      <w:r w:rsidRPr="00AD2D1A">
        <w:t xml:space="preserve"> связав ее со стойкой, и подвижные системы координат </w:t>
      </w:r>
      <w:r w:rsidRPr="00AD2D1A">
        <w:rPr>
          <w:b/>
        </w:rPr>
        <w:t>ξ</w:t>
      </w:r>
      <w:r w:rsidRPr="00AD2D1A">
        <w:rPr>
          <w:b/>
          <w:vertAlign w:val="superscript"/>
        </w:rPr>
        <w:t>1</w:t>
      </w:r>
      <w:r w:rsidRPr="00AD2D1A">
        <w:rPr>
          <w:b/>
        </w:rPr>
        <w:t>η</w:t>
      </w:r>
      <w:r w:rsidRPr="00AD2D1A">
        <w:rPr>
          <w:b/>
          <w:vertAlign w:val="superscript"/>
        </w:rPr>
        <w:t>1</w:t>
      </w:r>
      <w:r w:rsidRPr="00AD2D1A">
        <w:rPr>
          <w:b/>
        </w:rPr>
        <w:t>, ξ</w:t>
      </w:r>
      <w:r w:rsidRPr="00AD2D1A">
        <w:rPr>
          <w:b/>
          <w:vertAlign w:val="superscript"/>
        </w:rPr>
        <w:t>2</w:t>
      </w:r>
      <w:r w:rsidRPr="00AD2D1A">
        <w:rPr>
          <w:b/>
        </w:rPr>
        <w:t>η</w:t>
      </w:r>
      <w:r w:rsidRPr="00AD2D1A">
        <w:rPr>
          <w:b/>
          <w:vertAlign w:val="superscript"/>
        </w:rPr>
        <w:t>2</w:t>
      </w:r>
      <w:r w:rsidRPr="00AD2D1A">
        <w:rPr>
          <w:b/>
        </w:rPr>
        <w:t>, ξ</w:t>
      </w:r>
      <w:r w:rsidRPr="00AD2D1A">
        <w:rPr>
          <w:b/>
          <w:vertAlign w:val="superscript"/>
        </w:rPr>
        <w:t>3</w:t>
      </w:r>
      <w:r w:rsidRPr="00AD2D1A">
        <w:rPr>
          <w:b/>
        </w:rPr>
        <w:t>η</w:t>
      </w:r>
      <w:r w:rsidRPr="00AD2D1A">
        <w:rPr>
          <w:b/>
          <w:vertAlign w:val="superscript"/>
        </w:rPr>
        <w:t>3</w:t>
      </w:r>
      <w:r w:rsidRPr="00AD2D1A">
        <w:t xml:space="preserve">, связав их </w:t>
      </w:r>
      <w:proofErr w:type="gramStart"/>
      <w:r w:rsidRPr="00AD2D1A">
        <w:t>с</w:t>
      </w:r>
      <w:proofErr w:type="gramEnd"/>
      <w:r w:rsidRPr="00AD2D1A">
        <w:t xml:space="preserve"> звеньями, как указано на рис.2.9. </w:t>
      </w:r>
    </w:p>
    <w:p w:rsidR="00051AC9" w:rsidRDefault="00194323" w:rsidP="005A7556">
      <w:pPr>
        <w:tabs>
          <w:tab w:val="left" w:pos="7938"/>
        </w:tabs>
        <w:ind w:firstLine="720"/>
        <w:jc w:val="both"/>
      </w:pPr>
      <w:r>
        <w:pict>
          <v:group id="_x0000_s1032" style="position:absolute;left:0;text-align:left;margin-left:47pt;margin-top:10.5pt;width:253.95pt;height:180.6pt;z-index:251660288" coordorigin="5727,10722" coordsize="4784,3462">
            <v:shape id="_x0000_s1033" type="#_x0000_t75" style="position:absolute;left:5727;top:10722;width:4784;height:3084;visibility:visible;mso-wrap-edited:f">
              <v:imagedata r:id="rId8" o:title="" cropright="1812f"/>
            </v:shape>
            <v:shape id="_x0000_s1034" type="#_x0000_t202" style="position:absolute;left:5727;top:13806;width:4784;height:378" filled="f" stroked="f">
              <v:textbox inset="0,0,0,0">
                <w:txbxContent>
                  <w:tbl>
                    <w:tblPr>
                      <w:tblStyle w:val="TableNormal"/>
                      <w:tblW w:w="5000" w:type="pct"/>
                      <w:tblCellSpacing w:w="0" w:type="dxa"/>
                      <w:tblInd w:w="0" w:type="dxa"/>
                      <w:tblCellMar>
                        <w:left w:w="0" w:type="dxa"/>
                        <w:right w:w="0" w:type="dxa"/>
                      </w:tblCellMar>
                      <w:tblLook w:val="04A0"/>
                    </w:tblPr>
                    <w:tblGrid>
                      <w:gridCol w:w="5094"/>
                    </w:tblGrid>
                    <w:tr w:rsidR="005A7556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  <w:hideMark/>
                        </w:tcPr>
                        <w:p w:rsidR="005A7556" w:rsidRPr="00051AC9" w:rsidRDefault="005A7556" w:rsidP="00051AC9">
                          <w:pPr>
                            <w:pStyle w:val="a5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051AC9">
                            <w:rPr>
                              <w:sz w:val="24"/>
                              <w:szCs w:val="24"/>
                            </w:rPr>
                            <w:t>Рис.2.9</w:t>
                          </w:r>
                        </w:p>
                      </w:tc>
                    </w:tr>
                  </w:tbl>
                  <w:p w:rsidR="005A7556" w:rsidRDefault="005A7556" w:rsidP="005A7556"/>
                </w:txbxContent>
              </v:textbox>
            </v:shape>
            <w10:wrap type="square"/>
          </v:group>
        </w:pict>
      </w: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051AC9" w:rsidRDefault="00051AC9" w:rsidP="005A7556">
      <w:pPr>
        <w:tabs>
          <w:tab w:val="left" w:pos="7938"/>
        </w:tabs>
        <w:ind w:firstLine="720"/>
        <w:jc w:val="both"/>
      </w:pP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 xml:space="preserve">Условно </w:t>
      </w:r>
      <w:proofErr w:type="gramStart"/>
      <w:r w:rsidRPr="00AD2D1A">
        <w:t xml:space="preserve">разомкнем кинематическую цепь в точке </w:t>
      </w:r>
      <w:r w:rsidRPr="00AD2D1A">
        <w:rPr>
          <w:b/>
        </w:rPr>
        <w:t>А</w:t>
      </w:r>
      <w:r w:rsidRPr="00AD2D1A">
        <w:t xml:space="preserve">. При заданном значении обобщенной координаты </w:t>
      </w:r>
      <w:r w:rsidRPr="00AD2D1A">
        <w:rPr>
          <w:b/>
        </w:rPr>
        <w:t>φ</w:t>
      </w:r>
      <w:r w:rsidRPr="00AD2D1A">
        <w:rPr>
          <w:b/>
          <w:vertAlign w:val="subscript"/>
        </w:rPr>
        <w:t>3</w:t>
      </w:r>
      <w:r w:rsidRPr="00AD2D1A">
        <w:t xml:space="preserve"> координаты точки </w:t>
      </w:r>
      <w:r w:rsidRPr="00AD2D1A">
        <w:rPr>
          <w:b/>
        </w:rPr>
        <w:t>А</w:t>
      </w:r>
      <w:r w:rsidRPr="00AD2D1A">
        <w:t xml:space="preserve"> находятся</w:t>
      </w:r>
      <w:proofErr w:type="gramEnd"/>
      <w:r w:rsidRPr="00AD2D1A">
        <w:t xml:space="preserve"> из уравнений: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  <w:lang w:val="en-US"/>
        </w:rPr>
        <w:t xml:space="preserve"> = L</w:t>
      </w:r>
      <w:r w:rsidRPr="00AD2D1A">
        <w:rPr>
          <w:b/>
          <w:vertAlign w:val="subscript"/>
          <w:lang w:val="en-US"/>
        </w:rPr>
        <w:t>3</w:t>
      </w:r>
      <w:r w:rsidRPr="00AD2D1A">
        <w:rPr>
          <w:b/>
          <w:lang w:val="en-US"/>
        </w:rPr>
        <w:t>cosφ</w:t>
      </w:r>
      <w:r w:rsidRPr="00AD2D1A">
        <w:rPr>
          <w:b/>
          <w:vertAlign w:val="subscript"/>
          <w:lang w:val="en-US"/>
        </w:rPr>
        <w:t>3</w:t>
      </w:r>
      <w:r w:rsidRPr="00AD2D1A">
        <w:rPr>
          <w:b/>
          <w:lang w:val="en-US"/>
        </w:rPr>
        <w:t xml:space="preserve"> + </w:t>
      </w:r>
      <w:proofErr w:type="spellStart"/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O</w:t>
      </w:r>
      <w:proofErr w:type="spellEnd"/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  <w:lang w:val="en-US"/>
        </w:rPr>
        <w:t xml:space="preserve"> = L</w:t>
      </w:r>
      <w:r w:rsidRPr="00AD2D1A">
        <w:rPr>
          <w:b/>
          <w:vertAlign w:val="subscript"/>
          <w:lang w:val="en-US"/>
        </w:rPr>
        <w:t>3</w:t>
      </w:r>
      <w:r w:rsidRPr="00AD2D1A">
        <w:rPr>
          <w:b/>
          <w:lang w:val="en-US"/>
        </w:rPr>
        <w:t>sinφ</w:t>
      </w:r>
      <w:r w:rsidRPr="00AD2D1A">
        <w:rPr>
          <w:b/>
          <w:vertAlign w:val="subscript"/>
          <w:lang w:val="en-US"/>
        </w:rPr>
        <w:t>3</w:t>
      </w:r>
      <w:r w:rsidRPr="00AD2D1A">
        <w:rPr>
          <w:b/>
          <w:lang w:val="en-US"/>
        </w:rPr>
        <w:t xml:space="preserve"> + </w:t>
      </w:r>
      <w:proofErr w:type="spellStart"/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O</w:t>
      </w:r>
      <w:proofErr w:type="spellEnd"/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 xml:space="preserve">Для открытой кинематической цепи </w:t>
      </w:r>
      <w:r w:rsidRPr="00AD2D1A">
        <w:rPr>
          <w:b/>
        </w:rPr>
        <w:t>ABC</w:t>
      </w:r>
      <w:r w:rsidRPr="00AD2D1A">
        <w:t xml:space="preserve"> можно записать следующие уравнения преобразования координат: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ξ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vertAlign w:val="superscript"/>
        </w:rPr>
        <w:t>2</w:t>
      </w:r>
      <w:proofErr w:type="spellStart"/>
      <w:r w:rsidRPr="00AD2D1A">
        <w:rPr>
          <w:b/>
          <w:lang w:val="en-US"/>
        </w:rPr>
        <w:t>cosφ</w:t>
      </w:r>
      <w:proofErr w:type="spellEnd"/>
      <w:r w:rsidRPr="00AD2D1A">
        <w:rPr>
          <w:b/>
          <w:vertAlign w:val="subscript"/>
        </w:rPr>
        <w:t>2</w:t>
      </w:r>
      <w:r w:rsidRPr="00AD2D1A">
        <w:rPr>
          <w:b/>
        </w:rPr>
        <w:t xml:space="preserve"> + </w:t>
      </w:r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B</w:t>
      </w:r>
    </w:p>
    <w:p w:rsidR="005A7556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</w:rPr>
      </w:pPr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ξ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vertAlign w:val="superscript"/>
        </w:rPr>
        <w:t>2</w:t>
      </w:r>
      <w:proofErr w:type="spellStart"/>
      <w:r w:rsidRPr="00AD2D1A">
        <w:rPr>
          <w:b/>
          <w:lang w:val="en-US"/>
        </w:rPr>
        <w:t>sinφ</w:t>
      </w:r>
      <w:proofErr w:type="spellEnd"/>
      <w:r w:rsidRPr="00AD2D1A">
        <w:rPr>
          <w:b/>
          <w:vertAlign w:val="subscript"/>
        </w:rPr>
        <w:t>2</w:t>
      </w:r>
      <w:r w:rsidRPr="00AD2D1A">
        <w:rPr>
          <w:b/>
        </w:rPr>
        <w:t xml:space="preserve"> + </w:t>
      </w:r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B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B</w:t>
      </w:r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ξ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vertAlign w:val="superscript"/>
        </w:rPr>
        <w:t>1</w:t>
      </w:r>
      <w:r w:rsidRPr="00AD2D1A">
        <w:rPr>
          <w:b/>
        </w:rPr>
        <w:t xml:space="preserve"> </w:t>
      </w:r>
      <w:proofErr w:type="spellStart"/>
      <w:r w:rsidRPr="00AD2D1A">
        <w:rPr>
          <w:b/>
          <w:lang w:val="en-US"/>
        </w:rPr>
        <w:t>cosφ</w:t>
      </w:r>
      <w:proofErr w:type="spellEnd"/>
      <w:r w:rsidRPr="00AD2D1A">
        <w:rPr>
          <w:b/>
          <w:vertAlign w:val="subscript"/>
        </w:rPr>
        <w:t>1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B</w:t>
      </w:r>
      <w:r w:rsidRPr="00AD2D1A">
        <w:rPr>
          <w:b/>
        </w:rPr>
        <w:t xml:space="preserve"> = </w:t>
      </w:r>
      <w:proofErr w:type="spellStart"/>
      <w:r w:rsidRPr="00AD2D1A">
        <w:rPr>
          <w:b/>
          <w:lang w:val="en-US"/>
        </w:rPr>
        <w:t>ξ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vertAlign w:val="superscript"/>
        </w:rPr>
        <w:t>1</w:t>
      </w:r>
      <w:proofErr w:type="spellStart"/>
      <w:r w:rsidRPr="00AD2D1A">
        <w:rPr>
          <w:b/>
          <w:lang w:val="en-US"/>
        </w:rPr>
        <w:t>sinφ</w:t>
      </w:r>
      <w:proofErr w:type="spellEnd"/>
      <w:r w:rsidRPr="00AD2D1A">
        <w:rPr>
          <w:b/>
          <w:vertAlign w:val="subscript"/>
        </w:rPr>
        <w:t>1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>Система состоит из 4-х уравнений с 6 неизвестными. Добавим к ней еще два оч</w:t>
      </w:r>
      <w:r w:rsidRPr="00AD2D1A">
        <w:t>е</w:t>
      </w:r>
      <w:r w:rsidRPr="00AD2D1A">
        <w:t>видных уравнения: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</w:rPr>
      </w:pPr>
      <w:r w:rsidRPr="00AD2D1A">
        <w:rPr>
          <w:b/>
        </w:rPr>
        <w:t xml:space="preserve">1 = </w:t>
      </w:r>
      <w:proofErr w:type="spellStart"/>
      <w:r w:rsidRPr="00AD2D1A">
        <w:rPr>
          <w:b/>
          <w:lang w:val="en-US"/>
        </w:rPr>
        <w:t>cos</w:t>
      </w:r>
      <w:proofErr w:type="spellEnd"/>
      <w:r w:rsidRPr="00AD2D1A">
        <w:rPr>
          <w:b/>
          <w:vertAlign w:val="superscript"/>
        </w:rPr>
        <w:t>2</w:t>
      </w:r>
      <w:r w:rsidRPr="00AD2D1A">
        <w:rPr>
          <w:b/>
          <w:lang w:val="en-US"/>
        </w:rPr>
        <w:t>φ</w:t>
      </w:r>
      <w:r w:rsidRPr="00AD2D1A">
        <w:rPr>
          <w:b/>
          <w:vertAlign w:val="subscript"/>
        </w:rPr>
        <w:t>2</w:t>
      </w:r>
      <w:r w:rsidRPr="00AD2D1A">
        <w:rPr>
          <w:b/>
        </w:rPr>
        <w:t xml:space="preserve"> + </w:t>
      </w:r>
      <w:r w:rsidRPr="00AD2D1A">
        <w:rPr>
          <w:b/>
          <w:lang w:val="en-US"/>
        </w:rPr>
        <w:t>sin</w:t>
      </w:r>
      <w:r w:rsidRPr="00AD2D1A">
        <w:rPr>
          <w:b/>
          <w:vertAlign w:val="superscript"/>
        </w:rPr>
        <w:t>2</w:t>
      </w:r>
      <w:r w:rsidRPr="00AD2D1A">
        <w:rPr>
          <w:b/>
          <w:lang w:val="en-US"/>
        </w:rPr>
        <w:t>φ</w:t>
      </w:r>
      <w:r w:rsidRPr="00AD2D1A">
        <w:rPr>
          <w:b/>
          <w:vertAlign w:val="subscript"/>
        </w:rPr>
        <w:t>2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</w:rPr>
        <w:t xml:space="preserve">1 = </w:t>
      </w:r>
      <w:proofErr w:type="spellStart"/>
      <w:r w:rsidRPr="00AD2D1A">
        <w:rPr>
          <w:b/>
          <w:lang w:val="en-US"/>
        </w:rPr>
        <w:t>cos</w:t>
      </w:r>
      <w:proofErr w:type="spellEnd"/>
      <w:r w:rsidRPr="00AD2D1A">
        <w:rPr>
          <w:b/>
          <w:vertAlign w:val="superscript"/>
        </w:rPr>
        <w:t>2</w:t>
      </w:r>
      <w:r w:rsidRPr="00AD2D1A">
        <w:rPr>
          <w:b/>
          <w:lang w:val="en-US"/>
        </w:rPr>
        <w:t>φ</w:t>
      </w:r>
      <w:r w:rsidRPr="00AD2D1A">
        <w:rPr>
          <w:b/>
          <w:vertAlign w:val="subscript"/>
        </w:rPr>
        <w:t>1</w:t>
      </w:r>
      <w:r w:rsidRPr="00AD2D1A">
        <w:rPr>
          <w:b/>
        </w:rPr>
        <w:t xml:space="preserve"> + </w:t>
      </w:r>
      <w:r w:rsidRPr="00AD2D1A">
        <w:rPr>
          <w:b/>
          <w:lang w:val="en-US"/>
        </w:rPr>
        <w:t>sin</w:t>
      </w:r>
      <w:r w:rsidRPr="00AD2D1A">
        <w:rPr>
          <w:b/>
          <w:vertAlign w:val="superscript"/>
        </w:rPr>
        <w:t>2</w:t>
      </w:r>
      <w:r w:rsidRPr="00AD2D1A">
        <w:rPr>
          <w:b/>
          <w:lang w:val="en-US"/>
        </w:rPr>
        <w:t>φ</w:t>
      </w:r>
      <w:r w:rsidRPr="00AD2D1A">
        <w:rPr>
          <w:b/>
          <w:vertAlign w:val="subscript"/>
        </w:rPr>
        <w:t>1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>Полученную систему можно привести к упрощенному виду: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  <w:lang w:val="en-US"/>
        </w:rPr>
        <w:t xml:space="preserve"> = L</w:t>
      </w:r>
      <w:r w:rsidRPr="00AD2D1A">
        <w:rPr>
          <w:b/>
          <w:vertAlign w:val="subscript"/>
          <w:lang w:val="en-US"/>
        </w:rPr>
        <w:t>2</w:t>
      </w:r>
      <w:r w:rsidRPr="00AD2D1A">
        <w:rPr>
          <w:b/>
          <w:lang w:val="en-US"/>
        </w:rPr>
        <w:t xml:space="preserve"> a</w:t>
      </w:r>
      <w:r w:rsidRPr="00AD2D1A">
        <w:rPr>
          <w:b/>
          <w:vertAlign w:val="subscript"/>
          <w:lang w:val="en-US"/>
        </w:rPr>
        <w:t>11</w:t>
      </w:r>
      <w:r w:rsidRPr="00AD2D1A">
        <w:rPr>
          <w:b/>
          <w:lang w:val="en-US"/>
        </w:rPr>
        <w:t xml:space="preserve"> + </w:t>
      </w:r>
      <w:proofErr w:type="spellStart"/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lang w:val="en-US"/>
        </w:rPr>
        <w:tab/>
        <w:t>(2.7)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AD2D1A">
        <w:rPr>
          <w:b/>
          <w:lang w:val="en-US"/>
        </w:rPr>
        <w:lastRenderedPageBreak/>
        <w:t>Y</w:t>
      </w:r>
      <w:r w:rsidRPr="00AD2D1A">
        <w:rPr>
          <w:b/>
          <w:vertAlign w:val="subscript"/>
          <w:lang w:val="en-US"/>
        </w:rPr>
        <w:t xml:space="preserve">A </w:t>
      </w:r>
      <w:r w:rsidRPr="00AD2D1A">
        <w:rPr>
          <w:b/>
          <w:lang w:val="en-US"/>
        </w:rPr>
        <w:t xml:space="preserve">= </w:t>
      </w:r>
      <w:proofErr w:type="gramStart"/>
      <w:r w:rsidRPr="00AD2D1A">
        <w:rPr>
          <w:b/>
          <w:lang w:val="en-US"/>
        </w:rPr>
        <w:t>L</w:t>
      </w:r>
      <w:r w:rsidRPr="00AD2D1A">
        <w:rPr>
          <w:b/>
          <w:vertAlign w:val="subscript"/>
          <w:lang w:val="en-US"/>
        </w:rPr>
        <w:t xml:space="preserve">2 </w:t>
      </w:r>
      <w:r w:rsidRPr="00AD2D1A">
        <w:rPr>
          <w:b/>
          <w:lang w:val="en-US"/>
        </w:rPr>
        <w:t xml:space="preserve"> a</w:t>
      </w:r>
      <w:r w:rsidRPr="00AD2D1A">
        <w:rPr>
          <w:b/>
          <w:vertAlign w:val="subscript"/>
          <w:lang w:val="en-US"/>
        </w:rPr>
        <w:t>21</w:t>
      </w:r>
      <w:proofErr w:type="gramEnd"/>
      <w:r w:rsidRPr="00AD2D1A">
        <w:rPr>
          <w:b/>
          <w:lang w:val="en-US"/>
        </w:rPr>
        <w:t xml:space="preserve"> + </w:t>
      </w:r>
      <w:proofErr w:type="spellStart"/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B</w:t>
      </w:r>
      <w:proofErr w:type="spellEnd"/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AD2D1A">
        <w:rPr>
          <w:b/>
          <w:lang w:val="en-US"/>
        </w:rPr>
        <w:t>L</w:t>
      </w:r>
      <w:r w:rsidRPr="00AD2D1A">
        <w:rPr>
          <w:b/>
          <w:vertAlign w:val="subscript"/>
          <w:lang w:val="en-US"/>
        </w:rPr>
        <w:t>1</w:t>
      </w:r>
      <w:r w:rsidRPr="00AD2D1A">
        <w:rPr>
          <w:b/>
          <w:lang w:val="en-US"/>
        </w:rPr>
        <w:t xml:space="preserve"> = x</w:t>
      </w:r>
      <w:r w:rsidRPr="00AD2D1A">
        <w:rPr>
          <w:b/>
          <w:vertAlign w:val="subscript"/>
          <w:lang w:val="en-US"/>
        </w:rPr>
        <w:t>B</w:t>
      </w:r>
      <w:r w:rsidRPr="00AD2D1A">
        <w:rPr>
          <w:b/>
          <w:vertAlign w:val="superscript"/>
          <w:lang w:val="en-US"/>
        </w:rPr>
        <w:t>2</w:t>
      </w:r>
      <w:r w:rsidRPr="00AD2D1A">
        <w:rPr>
          <w:b/>
          <w:lang w:val="en-US"/>
        </w:rPr>
        <w:t xml:space="preserve"> + y</w:t>
      </w:r>
      <w:r w:rsidRPr="00AD2D1A">
        <w:rPr>
          <w:b/>
          <w:vertAlign w:val="subscript"/>
          <w:lang w:val="en-US"/>
        </w:rPr>
        <w:t>B</w:t>
      </w:r>
      <w:r w:rsidRPr="00AD2D1A">
        <w:rPr>
          <w:b/>
          <w:vertAlign w:val="superscript"/>
          <w:lang w:val="en-US"/>
        </w:rPr>
        <w:t>2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lang w:val="en-US"/>
        </w:rPr>
      </w:pPr>
      <w:r w:rsidRPr="00AD2D1A">
        <w:rPr>
          <w:b/>
          <w:lang w:val="en-US"/>
        </w:rPr>
        <w:t>1 = a</w:t>
      </w:r>
      <w:r w:rsidRPr="00AD2D1A">
        <w:rPr>
          <w:b/>
          <w:vertAlign w:val="subscript"/>
          <w:lang w:val="en-US"/>
        </w:rPr>
        <w:t>11</w:t>
      </w:r>
      <w:r w:rsidRPr="00AD2D1A">
        <w:rPr>
          <w:b/>
          <w:vertAlign w:val="superscript"/>
          <w:lang w:val="en-US"/>
        </w:rPr>
        <w:t>2</w:t>
      </w:r>
      <w:r w:rsidRPr="00AD2D1A">
        <w:rPr>
          <w:b/>
          <w:lang w:val="en-US"/>
        </w:rPr>
        <w:t xml:space="preserve"> + a</w:t>
      </w:r>
      <w:r w:rsidRPr="00AD2D1A">
        <w:rPr>
          <w:b/>
          <w:vertAlign w:val="subscript"/>
          <w:lang w:val="en-US"/>
        </w:rPr>
        <w:t>21</w:t>
      </w:r>
      <w:r w:rsidRPr="00AD2D1A">
        <w:rPr>
          <w:b/>
          <w:vertAlign w:val="superscript"/>
          <w:lang w:val="en-US"/>
        </w:rPr>
        <w:t>2</w:t>
      </w:r>
    </w:p>
    <w:p w:rsidR="005A7556" w:rsidRPr="00AD2D1A" w:rsidRDefault="005A7556" w:rsidP="005A7556">
      <w:pPr>
        <w:tabs>
          <w:tab w:val="left" w:pos="1701"/>
          <w:tab w:val="left" w:pos="3969"/>
        </w:tabs>
        <w:ind w:firstLine="720"/>
        <w:jc w:val="both"/>
        <w:rPr>
          <w:b/>
          <w:lang w:val="en-US"/>
        </w:rPr>
      </w:pPr>
      <w:r w:rsidRPr="00AD2D1A">
        <w:t>где</w:t>
      </w:r>
      <w:r w:rsidRPr="00AD2D1A">
        <w:rPr>
          <w:lang w:val="en-US"/>
        </w:rPr>
        <w:tab/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11</w:t>
      </w:r>
      <w:r w:rsidRPr="00AD2D1A">
        <w:rPr>
          <w:b/>
          <w:lang w:val="en-US"/>
        </w:rPr>
        <w:t xml:space="preserve"> = </w:t>
      </w:r>
      <w:proofErr w:type="spellStart"/>
      <w:r w:rsidRPr="00AD2D1A">
        <w:rPr>
          <w:b/>
          <w:lang w:val="en-US"/>
        </w:rPr>
        <w:t>cos</w:t>
      </w:r>
      <w:proofErr w:type="spellEnd"/>
      <w:r w:rsidRPr="00AD2D1A">
        <w:rPr>
          <w:b/>
        </w:rPr>
        <w:t>φ</w:t>
      </w:r>
      <w:r w:rsidRPr="00AD2D1A">
        <w:rPr>
          <w:b/>
          <w:vertAlign w:val="subscript"/>
          <w:lang w:val="en-US"/>
        </w:rPr>
        <w:t>1,</w:t>
      </w:r>
      <w:r w:rsidRPr="00AD2D1A">
        <w:rPr>
          <w:b/>
          <w:vertAlign w:val="subscript"/>
          <w:lang w:val="en-US"/>
        </w:rPr>
        <w:tab/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21</w:t>
      </w:r>
      <w:r w:rsidRPr="00AD2D1A">
        <w:rPr>
          <w:b/>
          <w:lang w:val="en-US"/>
        </w:rPr>
        <w:t xml:space="preserve"> = sin</w:t>
      </w:r>
      <w:r w:rsidRPr="00AD2D1A">
        <w:rPr>
          <w:b/>
        </w:rPr>
        <w:t>φ</w:t>
      </w:r>
      <w:r w:rsidRPr="00AD2D1A">
        <w:rPr>
          <w:b/>
          <w:vertAlign w:val="subscript"/>
          <w:lang w:val="en-US"/>
        </w:rPr>
        <w:t>1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 xml:space="preserve">Таким образом, имеем нелинейную систему, состоящую из 4-х алгебраических уравнений относительно </w:t>
      </w:r>
      <w:r w:rsidRPr="00AD2D1A">
        <w:rPr>
          <w:b/>
        </w:rPr>
        <w:t>a</w:t>
      </w:r>
      <w:r w:rsidRPr="00AD2D1A">
        <w:rPr>
          <w:b/>
          <w:vertAlign w:val="subscript"/>
        </w:rPr>
        <w:t>11</w:t>
      </w:r>
      <w:r w:rsidRPr="00AD2D1A">
        <w:rPr>
          <w:b/>
        </w:rPr>
        <w:t>, a</w:t>
      </w:r>
      <w:r w:rsidRPr="00AD2D1A">
        <w:rPr>
          <w:b/>
          <w:vertAlign w:val="subscript"/>
        </w:rPr>
        <w:t>21</w:t>
      </w:r>
      <w:r w:rsidRPr="00AD2D1A">
        <w:rPr>
          <w:b/>
        </w:rPr>
        <w:t xml:space="preserve">, </w:t>
      </w:r>
      <w:proofErr w:type="spellStart"/>
      <w:r w:rsidRPr="00AD2D1A">
        <w:rPr>
          <w:b/>
        </w:rPr>
        <w:t>x</w:t>
      </w:r>
      <w:r w:rsidRPr="00AD2D1A">
        <w:rPr>
          <w:b/>
          <w:vertAlign w:val="subscript"/>
        </w:rPr>
        <w:t>B</w:t>
      </w:r>
      <w:proofErr w:type="spellEnd"/>
      <w:r w:rsidRPr="00AD2D1A">
        <w:rPr>
          <w:b/>
        </w:rPr>
        <w:t xml:space="preserve">, </w:t>
      </w:r>
      <w:proofErr w:type="spellStart"/>
      <w:r w:rsidRPr="00AD2D1A">
        <w:rPr>
          <w:b/>
        </w:rPr>
        <w:t>y</w:t>
      </w:r>
      <w:r w:rsidRPr="00AD2D1A">
        <w:rPr>
          <w:b/>
          <w:vertAlign w:val="subscript"/>
        </w:rPr>
        <w:t>B</w:t>
      </w:r>
      <w:proofErr w:type="spellEnd"/>
      <w:r w:rsidRPr="00AD2D1A">
        <w:rPr>
          <w:vertAlign w:val="subscript"/>
        </w:rPr>
        <w:t>.</w:t>
      </w:r>
      <w:r w:rsidRPr="00AD2D1A">
        <w:t xml:space="preserve"> Одним из возможных путей решения является п</w:t>
      </w:r>
      <w:r w:rsidRPr="00AD2D1A">
        <w:t>о</w:t>
      </w:r>
      <w:r w:rsidRPr="00AD2D1A">
        <w:t>следовательное исключение из системы неизвестных. В результате будет получено одно уравнение с одним неизвестным: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</w:rPr>
        <w:t>(</w:t>
      </w:r>
      <w:proofErr w:type="spellStart"/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vertAlign w:val="superscript"/>
        </w:rPr>
        <w:t>2</w:t>
      </w:r>
      <w:r w:rsidRPr="00AD2D1A">
        <w:rPr>
          <w:b/>
        </w:rPr>
        <w:t xml:space="preserve"> + </w:t>
      </w:r>
      <w:proofErr w:type="spellStart"/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vertAlign w:val="superscript"/>
        </w:rPr>
        <w:t>2</w:t>
      </w:r>
      <w:r w:rsidRPr="00AD2D1A">
        <w:rPr>
          <w:b/>
        </w:rPr>
        <w:t xml:space="preserve">) </w:t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</w:rPr>
        <w:t>11</w:t>
      </w:r>
      <w:r w:rsidRPr="00AD2D1A">
        <w:rPr>
          <w:b/>
          <w:vertAlign w:val="superscript"/>
        </w:rPr>
        <w:t>2</w:t>
      </w:r>
      <w:r w:rsidRPr="00AD2D1A">
        <w:rPr>
          <w:b/>
        </w:rPr>
        <w:t xml:space="preserve"> – 2</w:t>
      </w:r>
      <w:r w:rsidRPr="00AD2D1A">
        <w:rPr>
          <w:b/>
          <w:lang w:val="en-US"/>
        </w:rPr>
        <w:t>d</w:t>
      </w:r>
      <w:r w:rsidRPr="00AD2D1A">
        <w:rPr>
          <w:b/>
        </w:rPr>
        <w:t xml:space="preserve"> </w:t>
      </w:r>
      <w:proofErr w:type="spellStart"/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</w:rPr>
        <w:t xml:space="preserve"> </w:t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</w:rPr>
        <w:t>11</w:t>
      </w:r>
      <w:r w:rsidRPr="00AD2D1A">
        <w:rPr>
          <w:b/>
        </w:rPr>
        <w:t xml:space="preserve"> + </w:t>
      </w:r>
      <w:r w:rsidRPr="00AD2D1A">
        <w:rPr>
          <w:b/>
          <w:lang w:val="en-US"/>
        </w:rPr>
        <w:t>d</w:t>
      </w:r>
      <w:r w:rsidRPr="00AD2D1A">
        <w:rPr>
          <w:b/>
          <w:vertAlign w:val="superscript"/>
        </w:rPr>
        <w:t>2</w:t>
      </w:r>
      <w:r w:rsidRPr="00AD2D1A">
        <w:rPr>
          <w:b/>
        </w:rPr>
        <w:t xml:space="preserve"> - </w:t>
      </w:r>
      <w:proofErr w:type="spellStart"/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vertAlign w:val="superscript"/>
        </w:rPr>
        <w:t>2</w:t>
      </w:r>
      <w:r w:rsidRPr="00AD2D1A">
        <w:rPr>
          <w:b/>
        </w:rPr>
        <w:t xml:space="preserve"> = 0</w:t>
      </w:r>
    </w:p>
    <w:p w:rsidR="005A7556" w:rsidRPr="00AD2D1A" w:rsidRDefault="005A7556" w:rsidP="005A7556">
      <w:pPr>
        <w:tabs>
          <w:tab w:val="left" w:pos="1560"/>
        </w:tabs>
        <w:ind w:firstLine="720"/>
        <w:jc w:val="both"/>
      </w:pPr>
      <w:r w:rsidRPr="00AD2D1A">
        <w:t>где</w:t>
      </w:r>
      <w:r w:rsidRPr="00AD2D1A">
        <w:tab/>
      </w:r>
      <w:r w:rsidRPr="00AD2D1A">
        <w:rPr>
          <w:b/>
          <w:lang w:val="en-US"/>
        </w:rPr>
        <w:t>d</w:t>
      </w:r>
      <w:r w:rsidRPr="00AD2D1A">
        <w:rPr>
          <w:b/>
        </w:rPr>
        <w:t xml:space="preserve"> = (</w:t>
      </w:r>
      <w:proofErr w:type="spellStart"/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vertAlign w:val="superscript"/>
        </w:rPr>
        <w:t>2</w:t>
      </w:r>
      <w:r w:rsidRPr="00AD2D1A">
        <w:rPr>
          <w:b/>
        </w:rPr>
        <w:t>+</w:t>
      </w:r>
      <w:proofErr w:type="spellStart"/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A</w:t>
      </w:r>
      <w:proofErr w:type="spellEnd"/>
      <w:r w:rsidRPr="00AD2D1A">
        <w:rPr>
          <w:b/>
          <w:vertAlign w:val="superscript"/>
        </w:rPr>
        <w:t>2</w:t>
      </w:r>
      <w:r w:rsidRPr="00AD2D1A">
        <w:rPr>
          <w:b/>
        </w:rPr>
        <w:t>+</w:t>
      </w:r>
      <w:r w:rsidRPr="00AD2D1A">
        <w:rPr>
          <w:b/>
          <w:lang w:val="en-US"/>
        </w:rPr>
        <w:t>L</w:t>
      </w:r>
      <w:r w:rsidRPr="00AD2D1A">
        <w:rPr>
          <w:b/>
          <w:vertAlign w:val="subscript"/>
        </w:rPr>
        <w:t>22</w:t>
      </w:r>
      <w:r w:rsidRPr="00AD2D1A">
        <w:rPr>
          <w:b/>
        </w:rPr>
        <w:t>+</w:t>
      </w:r>
      <w:r w:rsidRPr="00AD2D1A">
        <w:rPr>
          <w:b/>
          <w:lang w:val="en-US"/>
        </w:rPr>
        <w:t>L</w:t>
      </w:r>
      <w:r w:rsidRPr="00AD2D1A">
        <w:rPr>
          <w:b/>
          <w:vertAlign w:val="subscript"/>
        </w:rPr>
        <w:t>12</w:t>
      </w:r>
      <w:r w:rsidRPr="00AD2D1A">
        <w:rPr>
          <w:b/>
        </w:rPr>
        <w:t>)/2</w:t>
      </w:r>
      <w:r w:rsidRPr="00AD2D1A">
        <w:rPr>
          <w:b/>
          <w:lang w:val="en-US"/>
        </w:rPr>
        <w:t>L</w:t>
      </w:r>
      <w:r w:rsidRPr="00AD2D1A">
        <w:rPr>
          <w:b/>
          <w:vertAlign w:val="subscript"/>
        </w:rPr>
        <w:t>2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 xml:space="preserve">Имеем квадратное уравнение относительно </w:t>
      </w:r>
      <w:r w:rsidRPr="00AD2D1A">
        <w:rPr>
          <w:b/>
        </w:rPr>
        <w:t>a</w:t>
      </w:r>
      <w:r w:rsidRPr="00AD2D1A">
        <w:rPr>
          <w:b/>
          <w:vertAlign w:val="subscript"/>
        </w:rPr>
        <w:t>11</w:t>
      </w:r>
      <w:r w:rsidRPr="00AD2D1A">
        <w:t>, два решения которого записываю</w:t>
      </w:r>
      <w:r w:rsidRPr="00AD2D1A">
        <w:t>т</w:t>
      </w:r>
      <w:r w:rsidRPr="00AD2D1A">
        <w:t xml:space="preserve">ся в радикалах известным образом. Зная. </w:t>
      </w:r>
      <w:r w:rsidRPr="00AD2D1A">
        <w:rPr>
          <w:b/>
        </w:rPr>
        <w:t>a</w:t>
      </w:r>
      <w:r w:rsidRPr="00AD2D1A">
        <w:rPr>
          <w:b/>
          <w:vertAlign w:val="subscript"/>
        </w:rPr>
        <w:t>11</w:t>
      </w:r>
      <w:r w:rsidRPr="00AD2D1A">
        <w:t xml:space="preserve"> по уравнениям (2.7) нетрудно найти </w:t>
      </w:r>
      <w:r w:rsidRPr="00AD2D1A">
        <w:rPr>
          <w:b/>
        </w:rPr>
        <w:t>a</w:t>
      </w:r>
      <w:r w:rsidRPr="00AD2D1A">
        <w:rPr>
          <w:b/>
          <w:vertAlign w:val="subscript"/>
        </w:rPr>
        <w:t>21</w:t>
      </w:r>
      <w:r w:rsidRPr="00AD2D1A">
        <w:rPr>
          <w:b/>
        </w:rPr>
        <w:t xml:space="preserve">, </w:t>
      </w:r>
      <w:proofErr w:type="spellStart"/>
      <w:r w:rsidRPr="00AD2D1A">
        <w:rPr>
          <w:b/>
        </w:rPr>
        <w:t>x</w:t>
      </w:r>
      <w:r w:rsidRPr="00AD2D1A">
        <w:rPr>
          <w:b/>
          <w:vertAlign w:val="subscript"/>
        </w:rPr>
        <w:t>B</w:t>
      </w:r>
      <w:proofErr w:type="spellEnd"/>
      <w:r w:rsidRPr="00AD2D1A">
        <w:rPr>
          <w:b/>
        </w:rPr>
        <w:t xml:space="preserve">, </w:t>
      </w:r>
      <w:proofErr w:type="spellStart"/>
      <w:r w:rsidRPr="00AD2D1A">
        <w:rPr>
          <w:b/>
        </w:rPr>
        <w:t>y</w:t>
      </w:r>
      <w:r w:rsidRPr="00AD2D1A">
        <w:rPr>
          <w:b/>
          <w:vertAlign w:val="subscript"/>
        </w:rPr>
        <w:t>B</w:t>
      </w:r>
      <w:proofErr w:type="spellEnd"/>
      <w:r w:rsidRPr="00AD2D1A">
        <w:t>.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>Для решения задачи о скоростях продифференцируем исходную систему (2.7) по времени. Будем обозначать производные по времени штрихами.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</w:rPr>
      </w:pPr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  <w:vertAlign w:val="superscript"/>
        </w:rPr>
        <w:t>'</w:t>
      </w:r>
      <w:r w:rsidRPr="00AD2D1A">
        <w:rPr>
          <w:b/>
        </w:rPr>
        <w:t xml:space="preserve"> = </w:t>
      </w:r>
      <w:r w:rsidRPr="00AD2D1A">
        <w:rPr>
          <w:b/>
          <w:lang w:val="en-US"/>
        </w:rPr>
        <w:t>L</w:t>
      </w:r>
      <w:r w:rsidRPr="00AD2D1A">
        <w:rPr>
          <w:b/>
          <w:vertAlign w:val="subscript"/>
        </w:rPr>
        <w:t xml:space="preserve">2 </w:t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</w:rPr>
        <w:t>11</w:t>
      </w:r>
      <w:r w:rsidRPr="00AD2D1A">
        <w:rPr>
          <w:b/>
          <w:vertAlign w:val="superscript"/>
        </w:rPr>
        <w:t>'</w:t>
      </w:r>
      <w:r w:rsidRPr="00AD2D1A">
        <w:rPr>
          <w:b/>
        </w:rPr>
        <w:t xml:space="preserve"> + </w:t>
      </w:r>
      <w:proofErr w:type="spellStart"/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vertAlign w:val="superscript"/>
        </w:rPr>
        <w:t>'</w:t>
      </w:r>
      <w:r w:rsidRPr="00AD2D1A">
        <w:rPr>
          <w:b/>
        </w:rPr>
        <w:tab/>
        <w:t>(2.8)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  <w:lang w:val="en-US"/>
        </w:rPr>
      </w:pPr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A</w:t>
      </w:r>
      <w:r w:rsidRPr="00AD2D1A">
        <w:rPr>
          <w:b/>
          <w:vertAlign w:val="superscript"/>
          <w:lang w:val="en-US"/>
        </w:rPr>
        <w:t>'</w:t>
      </w:r>
      <w:r w:rsidRPr="00AD2D1A">
        <w:rPr>
          <w:b/>
          <w:lang w:val="en-US"/>
        </w:rPr>
        <w:t xml:space="preserve"> = L</w:t>
      </w:r>
      <w:r w:rsidRPr="00AD2D1A">
        <w:rPr>
          <w:b/>
          <w:vertAlign w:val="subscript"/>
          <w:lang w:val="en-US"/>
        </w:rPr>
        <w:t xml:space="preserve">2 </w:t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  <w:lang w:val="en-US"/>
        </w:rPr>
        <w:t>11</w:t>
      </w:r>
      <w:r w:rsidRPr="00AD2D1A">
        <w:rPr>
          <w:b/>
          <w:vertAlign w:val="superscript"/>
          <w:lang w:val="en-US"/>
        </w:rPr>
        <w:t>'</w:t>
      </w:r>
      <w:r w:rsidRPr="00AD2D1A">
        <w:rPr>
          <w:b/>
          <w:lang w:val="en-US"/>
        </w:rPr>
        <w:t xml:space="preserve"> + </w:t>
      </w:r>
      <w:proofErr w:type="spellStart"/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vertAlign w:val="superscript"/>
          <w:lang w:val="en-US"/>
        </w:rPr>
        <w:t>'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vertAlign w:val="subscript"/>
          <w:lang w:val="en-US"/>
        </w:rPr>
      </w:pPr>
      <w:r w:rsidRPr="00AD2D1A">
        <w:rPr>
          <w:b/>
          <w:lang w:val="en-US"/>
        </w:rPr>
        <w:t xml:space="preserve">0 = </w:t>
      </w:r>
      <w:proofErr w:type="spellStart"/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lang w:val="en-US"/>
        </w:rPr>
        <w:t xml:space="preserve"> </w:t>
      </w:r>
      <w:proofErr w:type="spellStart"/>
      <w:r w:rsidRPr="00AD2D1A">
        <w:rPr>
          <w:b/>
          <w:lang w:val="en-US"/>
        </w:rPr>
        <w:t>x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vertAlign w:val="superscript"/>
          <w:lang w:val="en-US"/>
        </w:rPr>
        <w:t>'</w:t>
      </w:r>
      <w:r w:rsidRPr="00AD2D1A">
        <w:rPr>
          <w:b/>
          <w:lang w:val="en-US"/>
        </w:rPr>
        <w:t xml:space="preserve"> + </w:t>
      </w:r>
      <w:proofErr w:type="spellStart"/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B</w:t>
      </w:r>
      <w:r w:rsidRPr="00AD2D1A">
        <w:rPr>
          <w:b/>
          <w:lang w:val="en-US"/>
        </w:rPr>
        <w:t>y</w:t>
      </w:r>
      <w:r w:rsidRPr="00AD2D1A">
        <w:rPr>
          <w:b/>
          <w:vertAlign w:val="subscript"/>
          <w:lang w:val="en-US"/>
        </w:rPr>
        <w:t>B</w:t>
      </w:r>
      <w:proofErr w:type="spellEnd"/>
      <w:r w:rsidRPr="00AD2D1A">
        <w:rPr>
          <w:b/>
          <w:vertAlign w:val="superscript"/>
          <w:lang w:val="en-US"/>
        </w:rPr>
        <w:t>'</w:t>
      </w:r>
    </w:p>
    <w:p w:rsidR="005A7556" w:rsidRPr="00AD2D1A" w:rsidRDefault="005A7556" w:rsidP="005A7556">
      <w:pPr>
        <w:tabs>
          <w:tab w:val="left" w:pos="7938"/>
        </w:tabs>
        <w:spacing w:before="120" w:after="120"/>
        <w:ind w:firstLine="720"/>
        <w:jc w:val="both"/>
        <w:rPr>
          <w:b/>
          <w:vertAlign w:val="superscript"/>
        </w:rPr>
      </w:pPr>
      <w:r w:rsidRPr="00AD2D1A">
        <w:rPr>
          <w:b/>
        </w:rPr>
        <w:t xml:space="preserve">0 = </w:t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</w:rPr>
        <w:t>11</w:t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</w:rPr>
        <w:t>11</w:t>
      </w:r>
      <w:r w:rsidRPr="00AD2D1A">
        <w:rPr>
          <w:b/>
        </w:rPr>
        <w:t xml:space="preserve">' + </w:t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</w:rPr>
        <w:t>21</w:t>
      </w:r>
      <w:r w:rsidRPr="00AD2D1A">
        <w:rPr>
          <w:b/>
          <w:lang w:val="en-US"/>
        </w:rPr>
        <w:t>a</w:t>
      </w:r>
      <w:r w:rsidRPr="00AD2D1A">
        <w:rPr>
          <w:b/>
          <w:vertAlign w:val="subscript"/>
        </w:rPr>
        <w:t>21</w:t>
      </w:r>
      <w:r w:rsidRPr="00AD2D1A">
        <w:rPr>
          <w:b/>
          <w:vertAlign w:val="superscript"/>
        </w:rPr>
        <w:t>'</w:t>
      </w:r>
    </w:p>
    <w:p w:rsidR="005A7556" w:rsidRPr="00AD2D1A" w:rsidRDefault="005A7556" w:rsidP="005A7556">
      <w:pPr>
        <w:tabs>
          <w:tab w:val="left" w:pos="7938"/>
        </w:tabs>
        <w:ind w:firstLine="720"/>
        <w:jc w:val="both"/>
      </w:pPr>
      <w:r w:rsidRPr="00AD2D1A">
        <w:t xml:space="preserve">Получена линейная система уравнений, решение которой можно получить одним из известных методов. </w:t>
      </w:r>
    </w:p>
    <w:p w:rsidR="005A7556" w:rsidRPr="00AD2D1A" w:rsidRDefault="005A7556" w:rsidP="005A7556">
      <w:r w:rsidRPr="00AD2D1A">
        <w:t>Дифференцируя систему (2.8) по времени, получим линейную систему относительно вт</w:t>
      </w:r>
      <w:r w:rsidRPr="00AD2D1A">
        <w:t>о</w:t>
      </w:r>
      <w:r w:rsidRPr="00AD2D1A">
        <w:t xml:space="preserve">рых </w:t>
      </w:r>
    </w:p>
    <w:sectPr w:rsidR="005A7556" w:rsidRPr="00AD2D1A" w:rsidSect="00E3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13C88"/>
    <w:multiLevelType w:val="multilevel"/>
    <w:tmpl w:val="0DE8FB1A"/>
    <w:lvl w:ilvl="0">
      <w:start w:val="1"/>
      <w:numFmt w:val="decimal"/>
      <w:pStyle w:val="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0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A6738A2"/>
    <w:multiLevelType w:val="hybridMultilevel"/>
    <w:tmpl w:val="CE60C2CC"/>
    <w:lvl w:ilvl="0" w:tplc="FD0A097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autoHyphenation/>
  <w:drawingGridHorizontalSpacing w:val="110"/>
  <w:displayHorizontalDrawingGridEvery w:val="2"/>
  <w:characterSpacingControl w:val="doNotCompress"/>
  <w:compat/>
  <w:rsids>
    <w:rsidRoot w:val="00396A11"/>
    <w:rsid w:val="00051AC9"/>
    <w:rsid w:val="00094365"/>
    <w:rsid w:val="00194323"/>
    <w:rsid w:val="002926A0"/>
    <w:rsid w:val="002949B3"/>
    <w:rsid w:val="00396A11"/>
    <w:rsid w:val="0049776F"/>
    <w:rsid w:val="005A7556"/>
    <w:rsid w:val="005E320F"/>
    <w:rsid w:val="005F2E95"/>
    <w:rsid w:val="006027C9"/>
    <w:rsid w:val="00763D3B"/>
    <w:rsid w:val="007874A7"/>
    <w:rsid w:val="008902C3"/>
    <w:rsid w:val="009A1689"/>
    <w:rsid w:val="00A34117"/>
    <w:rsid w:val="00A9476B"/>
    <w:rsid w:val="00AA0416"/>
    <w:rsid w:val="00AF6D3D"/>
    <w:rsid w:val="00BE6A81"/>
    <w:rsid w:val="00CE1062"/>
    <w:rsid w:val="00E37B58"/>
    <w:rsid w:val="00F01EE5"/>
    <w:rsid w:val="00F058A7"/>
    <w:rsid w:val="00F535D4"/>
    <w:rsid w:val="00FF2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5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1"/>
    <w:qFormat/>
    <w:rsid w:val="0049776F"/>
    <w:pPr>
      <w:keepNext/>
      <w:pageBreakBefore/>
      <w:numPr>
        <w:numId w:val="2"/>
      </w:numPr>
      <w:spacing w:before="240"/>
      <w:jc w:val="center"/>
      <w:outlineLvl w:val="0"/>
    </w:pPr>
    <w:rPr>
      <w:rFonts w:ascii="Arial" w:hAnsi="Arial"/>
      <w:b/>
      <w:caps/>
      <w:kern w:val="32"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49776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49776F"/>
    <w:pPr>
      <w:keepNext/>
      <w:numPr>
        <w:ilvl w:val="2"/>
        <w:numId w:val="2"/>
      </w:numPr>
      <w:spacing w:before="240" w:after="240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semiHidden/>
    <w:unhideWhenUsed/>
    <w:qFormat/>
    <w:rsid w:val="0049776F"/>
    <w:pPr>
      <w:keepNext/>
      <w:numPr>
        <w:ilvl w:val="3"/>
        <w:numId w:val="2"/>
      </w:numPr>
      <w:spacing w:before="240" w:after="60"/>
      <w:jc w:val="both"/>
      <w:outlineLvl w:val="3"/>
    </w:pPr>
    <w:rPr>
      <w:rFonts w:ascii="Arial" w:hAnsi="Arial"/>
      <w:b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49776F"/>
    <w:pPr>
      <w:numPr>
        <w:ilvl w:val="4"/>
        <w:numId w:val="2"/>
      </w:numPr>
      <w:spacing w:before="240" w:after="60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semiHidden/>
    <w:unhideWhenUsed/>
    <w:qFormat/>
    <w:rsid w:val="0049776F"/>
    <w:pPr>
      <w:numPr>
        <w:ilvl w:val="5"/>
        <w:numId w:val="2"/>
      </w:numPr>
      <w:spacing w:before="240" w:after="60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49776F"/>
    <w:pPr>
      <w:numPr>
        <w:ilvl w:val="6"/>
        <w:numId w:val="2"/>
      </w:numPr>
      <w:spacing w:before="240" w:after="60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semiHidden/>
    <w:unhideWhenUsed/>
    <w:qFormat/>
    <w:rsid w:val="0049776F"/>
    <w:pPr>
      <w:numPr>
        <w:ilvl w:val="7"/>
        <w:numId w:val="2"/>
      </w:numPr>
      <w:spacing w:before="240" w:after="6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49776F"/>
    <w:pPr>
      <w:numPr>
        <w:ilvl w:val="8"/>
        <w:numId w:val="2"/>
      </w:numPr>
      <w:spacing w:before="240" w:after="60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1E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AF6D3D"/>
  </w:style>
  <w:style w:type="paragraph" w:styleId="a4">
    <w:name w:val="List Paragraph"/>
    <w:basedOn w:val="a"/>
    <w:uiPriority w:val="34"/>
    <w:qFormat/>
    <w:rsid w:val="002926A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caption"/>
    <w:basedOn w:val="a"/>
    <w:next w:val="a"/>
    <w:unhideWhenUsed/>
    <w:qFormat/>
    <w:rsid w:val="005A7556"/>
    <w:pPr>
      <w:spacing w:before="120" w:after="120"/>
      <w:ind w:firstLine="720"/>
      <w:jc w:val="both"/>
    </w:pPr>
    <w:rPr>
      <w:b/>
      <w:sz w:val="28"/>
      <w:szCs w:val="20"/>
    </w:rPr>
  </w:style>
  <w:style w:type="table" w:customStyle="1" w:styleId="TableNormal">
    <w:name w:val="Table Normal"/>
    <w:uiPriority w:val="99"/>
    <w:semiHidden/>
    <w:rsid w:val="005A75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Заголовок 1 Знак"/>
    <w:basedOn w:val="a0"/>
    <w:link w:val="1"/>
    <w:rsid w:val="0049776F"/>
    <w:rPr>
      <w:rFonts w:ascii="Arial" w:eastAsia="Times New Roman" w:hAnsi="Arial" w:cs="Times New Roman"/>
      <w:b/>
      <w:caps/>
      <w:kern w:val="32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49776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49776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49776F"/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49776F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semiHidden/>
    <w:rsid w:val="0049776F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49776F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49776F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semiHidden/>
    <w:rsid w:val="0049776F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6">
    <w:name w:val="Title"/>
    <w:basedOn w:val="a"/>
    <w:link w:val="a7"/>
    <w:qFormat/>
    <w:rsid w:val="0049776F"/>
    <w:pPr>
      <w:jc w:val="center"/>
    </w:pPr>
    <w:rPr>
      <w:sz w:val="28"/>
    </w:rPr>
  </w:style>
  <w:style w:type="character" w:customStyle="1" w:styleId="a7">
    <w:name w:val="Название Знак"/>
    <w:basedOn w:val="a0"/>
    <w:link w:val="a6"/>
    <w:rsid w:val="0049776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0">
    <w:name w:val="Современный заголовок 1"/>
    <w:basedOn w:val="1"/>
    <w:next w:val="a"/>
    <w:rsid w:val="0049776F"/>
    <w:pPr>
      <w:numPr>
        <w:ilvl w:val="1"/>
      </w:numPr>
      <w:shd w:val="clear" w:color="auto" w:fill="0000FF"/>
      <w:ind w:left="0" w:firstLine="288"/>
    </w:pPr>
    <w:rPr>
      <w:imprint/>
      <w:color w:va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3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8972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13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6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97577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75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17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81016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69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20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46220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0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58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1048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6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BF5E42-AE29-4030-9854-F30F9188E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1137</Words>
  <Characters>6482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Шайза</dc:creator>
  <cp:keywords/>
  <dc:description/>
  <cp:lastModifiedBy>Шайза</cp:lastModifiedBy>
  <cp:revision>6</cp:revision>
  <dcterms:created xsi:type="dcterms:W3CDTF">2016-01-05T16:04:00Z</dcterms:created>
  <dcterms:modified xsi:type="dcterms:W3CDTF">2016-01-20T04:47:00Z</dcterms:modified>
</cp:coreProperties>
</file>